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109" w:rsidRPr="005321DD" w:rsidRDefault="00E12B15">
      <w:pPr>
        <w:rPr>
          <w:rFonts w:ascii="Times New Roman" w:hAnsi="Times New Roman" w:cs="Times New Roman"/>
          <w:sz w:val="24"/>
          <w:szCs w:val="24"/>
        </w:rPr>
      </w:pPr>
      <w:r w:rsidRPr="005321DD">
        <w:rPr>
          <w:rFonts w:ascii="Times New Roman" w:hAnsi="Times New Roman" w:cs="Times New Roman"/>
          <w:b/>
          <w:sz w:val="24"/>
          <w:szCs w:val="24"/>
        </w:rPr>
        <w:t>svm.py</w:t>
      </w:r>
      <w:r w:rsidRPr="005321DD">
        <w:rPr>
          <w:rFonts w:ascii="Times New Roman" w:hAnsi="Times New Roman" w:cs="Times New Roman"/>
          <w:sz w:val="24"/>
          <w:szCs w:val="24"/>
        </w:rPr>
        <w:t>,</w:t>
      </w:r>
      <w:r w:rsidRPr="005321DD">
        <w:rPr>
          <w:rFonts w:ascii="Times New Roman" w:hAnsi="Times New Roman" w:cs="Times New Roman"/>
          <w:b/>
          <w:sz w:val="24"/>
          <w:szCs w:val="24"/>
        </w:rPr>
        <w:t xml:space="preserve"> rf.py</w:t>
      </w:r>
      <w:r w:rsidRPr="005321DD">
        <w:rPr>
          <w:rFonts w:ascii="Times New Roman" w:hAnsi="Times New Roman" w:cs="Times New Roman"/>
          <w:sz w:val="24"/>
          <w:szCs w:val="24"/>
        </w:rPr>
        <w:t xml:space="preserve"> and</w:t>
      </w:r>
      <w:r w:rsidRPr="005321DD">
        <w:rPr>
          <w:rFonts w:ascii="Times New Roman" w:hAnsi="Times New Roman" w:cs="Times New Roman"/>
          <w:b/>
          <w:sz w:val="24"/>
          <w:szCs w:val="24"/>
        </w:rPr>
        <w:t xml:space="preserve"> xgb.py</w:t>
      </w:r>
      <w:r w:rsidRPr="005321DD">
        <w:rPr>
          <w:rFonts w:ascii="Times New Roman" w:hAnsi="Times New Roman" w:cs="Times New Roman"/>
          <w:sz w:val="24"/>
          <w:szCs w:val="24"/>
        </w:rPr>
        <w:t xml:space="preserve"> were used to conduct the hyper-parameters optimization based on the data folds from Attentive FP and the subsequent 50 times independent runs for SVM, RF and XGBoost respectively.</w:t>
      </w:r>
    </w:p>
    <w:p w:rsidR="00E12B15" w:rsidRPr="005321DD" w:rsidRDefault="00E12B15">
      <w:pPr>
        <w:rPr>
          <w:rFonts w:ascii="Times New Roman" w:hAnsi="Times New Roman" w:cs="Times New Roman"/>
          <w:sz w:val="24"/>
          <w:szCs w:val="24"/>
        </w:rPr>
      </w:pPr>
    </w:p>
    <w:p w:rsidR="00E12B15" w:rsidRPr="005321DD" w:rsidRDefault="00E12B15">
      <w:pPr>
        <w:rPr>
          <w:rFonts w:ascii="Times New Roman" w:hAnsi="Times New Roman" w:cs="Times New Roman"/>
          <w:sz w:val="24"/>
          <w:szCs w:val="24"/>
        </w:rPr>
      </w:pPr>
      <w:r w:rsidRPr="005321DD">
        <w:rPr>
          <w:rFonts w:ascii="Times New Roman" w:hAnsi="Times New Roman" w:cs="Times New Roman"/>
          <w:b/>
          <w:sz w:val="24"/>
          <w:szCs w:val="24"/>
        </w:rPr>
        <w:t>dnn_torch.py</w:t>
      </w:r>
      <w:r w:rsidRPr="005321DD">
        <w:rPr>
          <w:rFonts w:ascii="Times New Roman" w:hAnsi="Times New Roman" w:cs="Times New Roman"/>
          <w:sz w:val="24"/>
          <w:szCs w:val="24"/>
        </w:rPr>
        <w:t xml:space="preserve"> and </w:t>
      </w:r>
      <w:r w:rsidRPr="005321DD">
        <w:rPr>
          <w:rFonts w:ascii="Times New Roman" w:hAnsi="Times New Roman" w:cs="Times New Roman"/>
          <w:b/>
          <w:sz w:val="24"/>
          <w:szCs w:val="24"/>
        </w:rPr>
        <w:t>dnn_torch_utils.py</w:t>
      </w:r>
      <w:r w:rsidRPr="005321DD">
        <w:rPr>
          <w:rFonts w:ascii="Times New Roman" w:hAnsi="Times New Roman" w:cs="Times New Roman"/>
          <w:sz w:val="24"/>
          <w:szCs w:val="24"/>
        </w:rPr>
        <w:t xml:space="preserve"> were used to conduct the hyper-parameters optimization based on the data folds from Attentive FP and the subsequent 50 times independent runs for DNN.</w:t>
      </w:r>
    </w:p>
    <w:p w:rsidR="00E12B15" w:rsidRPr="005321DD" w:rsidRDefault="00E12B15">
      <w:pPr>
        <w:rPr>
          <w:rFonts w:ascii="Times New Roman" w:hAnsi="Times New Roman" w:cs="Times New Roman"/>
          <w:sz w:val="24"/>
          <w:szCs w:val="24"/>
        </w:rPr>
      </w:pPr>
    </w:p>
    <w:p w:rsidR="00E12B15" w:rsidRPr="005321DD" w:rsidRDefault="00E12B15">
      <w:pPr>
        <w:rPr>
          <w:rFonts w:ascii="Times New Roman" w:hAnsi="Times New Roman" w:cs="Times New Roman"/>
          <w:sz w:val="24"/>
          <w:szCs w:val="24"/>
        </w:rPr>
      </w:pPr>
      <w:r w:rsidRPr="005321DD">
        <w:rPr>
          <w:rFonts w:ascii="Times New Roman" w:hAnsi="Times New Roman" w:cs="Times New Roman"/>
          <w:b/>
          <w:sz w:val="24"/>
          <w:szCs w:val="24"/>
        </w:rPr>
        <w:t>gnn.py</w:t>
      </w:r>
      <w:r w:rsidRPr="005321DD">
        <w:rPr>
          <w:rFonts w:ascii="Times New Roman" w:hAnsi="Times New Roman" w:cs="Times New Roman"/>
          <w:sz w:val="24"/>
          <w:szCs w:val="24"/>
        </w:rPr>
        <w:t xml:space="preserve"> and </w:t>
      </w:r>
      <w:r w:rsidRPr="005321DD">
        <w:rPr>
          <w:rFonts w:ascii="Times New Roman" w:hAnsi="Times New Roman" w:cs="Times New Roman"/>
          <w:b/>
          <w:sz w:val="24"/>
          <w:szCs w:val="24"/>
        </w:rPr>
        <w:t>gnn_utils.py</w:t>
      </w:r>
      <w:r w:rsidRPr="005321DD">
        <w:rPr>
          <w:rFonts w:ascii="Times New Roman" w:hAnsi="Times New Roman" w:cs="Times New Roman"/>
          <w:sz w:val="24"/>
          <w:szCs w:val="24"/>
        </w:rPr>
        <w:t xml:space="preserve"> were used to conduct the hyper-parameters optimization based on the data folds from Attentive FP and the subsequent 50 times independent runs for four graph-based model include GCN, GAT, MPNN and Attentive FP.</w:t>
      </w:r>
    </w:p>
    <w:p w:rsidR="00E12B15" w:rsidRPr="005321DD" w:rsidRDefault="00E12B15">
      <w:pPr>
        <w:rPr>
          <w:rFonts w:ascii="Times New Roman" w:hAnsi="Times New Roman" w:cs="Times New Roman"/>
          <w:sz w:val="24"/>
          <w:szCs w:val="24"/>
        </w:rPr>
      </w:pPr>
    </w:p>
    <w:p w:rsidR="00E12B15" w:rsidRPr="005321DD" w:rsidRDefault="00E12B15">
      <w:pPr>
        <w:rPr>
          <w:rFonts w:ascii="Times New Roman" w:hAnsi="Times New Roman" w:cs="Times New Roman"/>
          <w:sz w:val="24"/>
          <w:szCs w:val="24"/>
        </w:rPr>
      </w:pPr>
      <w:r w:rsidRPr="005321DD">
        <w:rPr>
          <w:rFonts w:ascii="Times New Roman" w:hAnsi="Times New Roman" w:cs="Times New Roman"/>
          <w:b/>
          <w:sz w:val="24"/>
          <w:szCs w:val="24"/>
        </w:rPr>
        <w:t>data_wash.py</w:t>
      </w:r>
      <w:r w:rsidRPr="005321DD">
        <w:rPr>
          <w:rFonts w:ascii="Times New Roman" w:hAnsi="Times New Roman" w:cs="Times New Roman"/>
          <w:sz w:val="24"/>
          <w:szCs w:val="24"/>
        </w:rPr>
        <w:t xml:space="preserve"> was used to conduct data washing as described in the “Washing of the Benchmark Datasets” section.</w:t>
      </w:r>
    </w:p>
    <w:p w:rsidR="00E12B15" w:rsidRPr="005321DD" w:rsidRDefault="00E12B15">
      <w:pPr>
        <w:rPr>
          <w:rFonts w:ascii="Times New Roman" w:hAnsi="Times New Roman" w:cs="Times New Roman"/>
          <w:sz w:val="24"/>
          <w:szCs w:val="24"/>
        </w:rPr>
      </w:pPr>
    </w:p>
    <w:p w:rsidR="00E12B15" w:rsidRPr="005321DD" w:rsidRDefault="00E12B15">
      <w:pPr>
        <w:rPr>
          <w:rFonts w:ascii="Times New Roman" w:hAnsi="Times New Roman" w:cs="Times New Roman"/>
          <w:sz w:val="24"/>
          <w:szCs w:val="24"/>
        </w:rPr>
      </w:pPr>
      <w:r w:rsidRPr="005321DD">
        <w:rPr>
          <w:rFonts w:ascii="Times New Roman" w:hAnsi="Times New Roman" w:cs="Times New Roman"/>
          <w:sz w:val="24"/>
          <w:szCs w:val="24"/>
        </w:rPr>
        <w:t xml:space="preserve">All the scripts were ran in </w:t>
      </w:r>
      <w:r w:rsidR="005321DD">
        <w:rPr>
          <w:rFonts w:ascii="Times New Roman" w:hAnsi="Times New Roman" w:cs="Times New Roman" w:hint="eastAsia"/>
          <w:sz w:val="24"/>
          <w:szCs w:val="24"/>
        </w:rPr>
        <w:t>a</w:t>
      </w:r>
      <w:r w:rsidR="005321DD">
        <w:rPr>
          <w:rFonts w:ascii="Times New Roman" w:hAnsi="Times New Roman" w:cs="Times New Roman"/>
          <w:sz w:val="24"/>
          <w:szCs w:val="24"/>
        </w:rPr>
        <w:t xml:space="preserve"> Linux </w:t>
      </w:r>
      <w:r w:rsidR="005321DD">
        <w:rPr>
          <w:rFonts w:ascii="Times New Roman" w:hAnsi="Times New Roman" w:cs="Times New Roman" w:hint="eastAsia"/>
          <w:sz w:val="24"/>
          <w:szCs w:val="24"/>
        </w:rPr>
        <w:t>server</w:t>
      </w:r>
      <w:r w:rsidRPr="005321DD">
        <w:rPr>
          <w:rFonts w:ascii="Times New Roman" w:hAnsi="Times New Roman" w:cs="Times New Roman"/>
          <w:sz w:val="24"/>
          <w:szCs w:val="24"/>
        </w:rPr>
        <w:t xml:space="preserve"> </w:t>
      </w:r>
      <w:r w:rsidR="005321DD">
        <w:rPr>
          <w:rFonts w:ascii="Times New Roman" w:hAnsi="Times New Roman" w:cs="Times New Roman" w:hint="eastAsia"/>
          <w:sz w:val="24"/>
          <w:szCs w:val="24"/>
        </w:rPr>
        <w:t>installed</w:t>
      </w:r>
      <w:r w:rsidR="005321DD">
        <w:rPr>
          <w:rFonts w:ascii="Times New Roman" w:hAnsi="Times New Roman" w:cs="Times New Roman"/>
          <w:sz w:val="24"/>
          <w:szCs w:val="24"/>
        </w:rPr>
        <w:t xml:space="preserve"> </w:t>
      </w:r>
      <w:r w:rsidR="005321DD">
        <w:rPr>
          <w:rFonts w:ascii="Times New Roman" w:hAnsi="Times New Roman" w:cs="Times New Roman" w:hint="eastAsia"/>
          <w:sz w:val="24"/>
          <w:szCs w:val="24"/>
        </w:rPr>
        <w:t>the</w:t>
      </w:r>
      <w:r w:rsidR="005321DD">
        <w:rPr>
          <w:rFonts w:ascii="Times New Roman" w:hAnsi="Times New Roman" w:cs="Times New Roman"/>
          <w:sz w:val="24"/>
          <w:szCs w:val="24"/>
        </w:rPr>
        <w:t xml:space="preserve"> </w:t>
      </w:r>
      <w:r w:rsidRPr="005321DD">
        <w:rPr>
          <w:rFonts w:ascii="Times New Roman" w:hAnsi="Times New Roman" w:cs="Times New Roman"/>
          <w:sz w:val="24"/>
          <w:szCs w:val="24"/>
        </w:rPr>
        <w:t>following main packages:</w:t>
      </w:r>
    </w:p>
    <w:p w:rsidR="00E12B15" w:rsidRPr="005321DD" w:rsidRDefault="00E12B15">
      <w:pPr>
        <w:rPr>
          <w:rFonts w:ascii="Times New Roman" w:hAnsi="Times New Roman" w:cs="Times New Roman"/>
          <w:sz w:val="24"/>
          <w:szCs w:val="24"/>
        </w:rPr>
      </w:pPr>
      <w:r w:rsidRPr="005321DD">
        <w:rPr>
          <w:rFonts w:ascii="Times New Roman" w:hAnsi="Times New Roman" w:cs="Times New Roman"/>
          <w:sz w:val="24"/>
          <w:szCs w:val="24"/>
        </w:rPr>
        <w:t>Python (Version: 3.6.5 x64)</w:t>
      </w:r>
    </w:p>
    <w:p w:rsidR="00E12B15" w:rsidRPr="005321DD" w:rsidRDefault="00E12B15">
      <w:pPr>
        <w:rPr>
          <w:rFonts w:ascii="Times New Roman" w:hAnsi="Times New Roman" w:cs="Times New Roman"/>
          <w:sz w:val="24"/>
          <w:szCs w:val="24"/>
        </w:rPr>
      </w:pPr>
      <w:r w:rsidRPr="005321DD">
        <w:rPr>
          <w:rFonts w:ascii="Times New Roman" w:hAnsi="Times New Roman" w:cs="Times New Roman"/>
          <w:sz w:val="24"/>
          <w:szCs w:val="24"/>
        </w:rPr>
        <w:t>PyTorch package (Version: 1.3.1+cu92)</w:t>
      </w:r>
    </w:p>
    <w:p w:rsidR="00E12B15" w:rsidRPr="005321DD" w:rsidRDefault="00E12B15">
      <w:pPr>
        <w:rPr>
          <w:rFonts w:ascii="Times New Roman" w:hAnsi="Times New Roman" w:cs="Times New Roman"/>
          <w:sz w:val="24"/>
          <w:szCs w:val="24"/>
        </w:rPr>
      </w:pPr>
      <w:r w:rsidRPr="005321DD">
        <w:rPr>
          <w:rFonts w:ascii="Times New Roman" w:hAnsi="Times New Roman" w:cs="Times New Roman"/>
          <w:sz w:val="24"/>
          <w:szCs w:val="24"/>
        </w:rPr>
        <w:t>scikit-learn package (Version: 0.20.1)</w:t>
      </w:r>
    </w:p>
    <w:p w:rsidR="00E12B15" w:rsidRPr="005321DD" w:rsidRDefault="00E12B15">
      <w:pPr>
        <w:rPr>
          <w:rFonts w:ascii="Times New Roman" w:hAnsi="Times New Roman" w:cs="Times New Roman"/>
          <w:sz w:val="24"/>
          <w:szCs w:val="24"/>
        </w:rPr>
      </w:pPr>
      <w:r w:rsidRPr="005321DD">
        <w:rPr>
          <w:rFonts w:ascii="Times New Roman" w:hAnsi="Times New Roman" w:cs="Times New Roman"/>
          <w:sz w:val="24"/>
          <w:szCs w:val="24"/>
        </w:rPr>
        <w:t>XGBoost (Version: 0.80)</w:t>
      </w:r>
      <w:bookmarkStart w:id="0" w:name="_GoBack"/>
      <w:bookmarkEnd w:id="0"/>
    </w:p>
    <w:p w:rsidR="00E12B15" w:rsidRPr="005321DD" w:rsidRDefault="00E12B15" w:rsidP="00E12B15">
      <w:pPr>
        <w:rPr>
          <w:rFonts w:ascii="Times New Roman" w:hAnsi="Times New Roman" w:cs="Times New Roman"/>
          <w:sz w:val="24"/>
          <w:szCs w:val="24"/>
        </w:rPr>
      </w:pPr>
      <w:r w:rsidRPr="005321DD">
        <w:rPr>
          <w:rFonts w:ascii="Times New Roman" w:hAnsi="Times New Roman" w:cs="Times New Roman"/>
          <w:sz w:val="24"/>
          <w:szCs w:val="24"/>
        </w:rPr>
        <w:t>DGL package (Version: 0.4.1)</w:t>
      </w:r>
    </w:p>
    <w:p w:rsidR="00E12B15" w:rsidRPr="005321DD" w:rsidRDefault="005321DD" w:rsidP="00E12B15">
      <w:pPr>
        <w:rPr>
          <w:rFonts w:ascii="Times New Roman" w:hAnsi="Times New Roman" w:cs="Times New Roman"/>
          <w:sz w:val="24"/>
          <w:szCs w:val="24"/>
        </w:rPr>
      </w:pPr>
      <w:r w:rsidRPr="005321DD">
        <w:rPr>
          <w:rFonts w:ascii="Times New Roman" w:hAnsi="Times New Roman" w:cs="Times New Roman"/>
          <w:sz w:val="24"/>
          <w:szCs w:val="24"/>
        </w:rPr>
        <w:t>RDKit package (Version 2019.09.1)</w:t>
      </w:r>
    </w:p>
    <w:p w:rsidR="005321DD" w:rsidRPr="005321DD" w:rsidRDefault="005321DD" w:rsidP="005321DD">
      <w:pPr>
        <w:rPr>
          <w:rFonts w:ascii="Times New Roman" w:hAnsi="Times New Roman" w:cs="Times New Roman"/>
          <w:sz w:val="24"/>
          <w:szCs w:val="24"/>
        </w:rPr>
      </w:pPr>
      <w:r w:rsidRPr="005321DD">
        <w:rPr>
          <w:rFonts w:ascii="Times New Roman" w:hAnsi="Times New Roman" w:cs="Times New Roman"/>
          <w:sz w:val="24"/>
          <w:szCs w:val="24"/>
        </w:rPr>
        <w:t>hyperopt package (Version: 0.2)</w:t>
      </w:r>
    </w:p>
    <w:p w:rsidR="005321DD" w:rsidRPr="005321DD" w:rsidRDefault="005321DD" w:rsidP="00E12B15">
      <w:pPr>
        <w:rPr>
          <w:rFonts w:ascii="Times New Roman" w:hAnsi="Times New Roman" w:cs="Times New Roman"/>
          <w:sz w:val="24"/>
          <w:szCs w:val="24"/>
        </w:rPr>
      </w:pPr>
      <w:r w:rsidRPr="005321DD">
        <w:rPr>
          <w:rFonts w:ascii="Times New Roman" w:hAnsi="Times New Roman" w:cs="Times New Roman"/>
          <w:sz w:val="24"/>
          <w:szCs w:val="24"/>
        </w:rPr>
        <w:t>Linux MOE (Version 2015.1001)</w:t>
      </w:r>
    </w:p>
    <w:sectPr w:rsidR="005321DD" w:rsidRPr="005321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1EE7" w:rsidRDefault="00A11EE7" w:rsidP="00E12B15">
      <w:r>
        <w:separator/>
      </w:r>
    </w:p>
  </w:endnote>
  <w:endnote w:type="continuationSeparator" w:id="0">
    <w:p w:rsidR="00A11EE7" w:rsidRDefault="00A11EE7" w:rsidP="00E12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1EE7" w:rsidRDefault="00A11EE7" w:rsidP="00E12B15">
      <w:r>
        <w:separator/>
      </w:r>
    </w:p>
  </w:footnote>
  <w:footnote w:type="continuationSeparator" w:id="0">
    <w:p w:rsidR="00A11EE7" w:rsidRDefault="00A11EE7" w:rsidP="00E12B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4BF"/>
    <w:rsid w:val="001F5BE7"/>
    <w:rsid w:val="003E52B3"/>
    <w:rsid w:val="005321DD"/>
    <w:rsid w:val="005B34BF"/>
    <w:rsid w:val="00A11EE7"/>
    <w:rsid w:val="00E12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0B27C6"/>
  <w15:chartTrackingRefBased/>
  <w15:docId w15:val="{FEAE35CF-D9BB-4A79-B37C-5A6AEF5C6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B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2B1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2B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2B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160</Words>
  <Characters>917</Characters>
  <Application>Microsoft Office Word</Application>
  <DocSecurity>0</DocSecurity>
  <Lines>7</Lines>
  <Paragraphs>2</Paragraphs>
  <ScaleCrop>false</ScaleCrop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Jiang Dejun</dc:creator>
  <cp:keywords/>
  <dc:description/>
  <cp:lastModifiedBy>Jiang Dejun</cp:lastModifiedBy>
  <cp:revision>2</cp:revision>
  <dcterms:created xsi:type="dcterms:W3CDTF">2020-07-09T03:14:00Z</dcterms:created>
  <dcterms:modified xsi:type="dcterms:W3CDTF">2020-07-09T03:29:00Z</dcterms:modified>
</cp:coreProperties>
</file>