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73F2F" w:rsidRDefault="00C73F2F" w:rsidP="00C73F2F">
      <w:pPr>
        <w:pStyle w:val="MDPI12title"/>
      </w:pPr>
      <w:r>
        <w:t>Supplementary Materials</w:t>
      </w:r>
      <w:bookmarkStart w:id="0" w:name="_GoBack"/>
      <w:bookmarkEnd w:id="0"/>
    </w:p>
    <w:p w:rsidR="00AC2B5F" w:rsidRPr="00AC3DEC" w:rsidRDefault="00AC2B5F" w:rsidP="00C73F2F">
      <w:pPr>
        <w:pStyle w:val="MDPI12title"/>
      </w:pPr>
      <w:r w:rsidRPr="00C73F2F">
        <w:t xml:space="preserve">Kaempferol </w:t>
      </w:r>
      <w:r w:rsidRPr="00AC3DEC">
        <w:t xml:space="preserve">Inhibits Zearalenone-Induced </w:t>
      </w:r>
      <w:r w:rsidRPr="00AC3DEC">
        <w:br/>
        <w:t xml:space="preserve">Oxidative Stress and Apoptosis </w:t>
      </w:r>
      <w:r w:rsidRPr="00AC3DEC">
        <w:br/>
        <w:t xml:space="preserve">via the PI3K/AKT-Mediated Nrf2 Signaling Pathway: </w:t>
      </w:r>
      <w:r w:rsidRPr="00AC3DEC">
        <w:br/>
        <w:t>In Vitro and In Vivo Studies</w:t>
      </w:r>
    </w:p>
    <w:p w:rsidR="00AC2B5F" w:rsidRPr="00AC3DEC" w:rsidRDefault="00AC2B5F" w:rsidP="00AC2B5F">
      <w:pPr>
        <w:pStyle w:val="MDPI13authornames"/>
      </w:pPr>
      <w:r w:rsidRPr="00AC3DEC">
        <w:t xml:space="preserve">Peramaiyan Rajendran </w:t>
      </w:r>
      <w:r w:rsidRPr="00AC3DEC">
        <w:rPr>
          <w:vertAlign w:val="superscript"/>
        </w:rPr>
        <w:t>1,</w:t>
      </w:r>
      <w:r w:rsidRPr="00AC3DEC">
        <w:t>*</w:t>
      </w:r>
      <w:r w:rsidRPr="00AC3DEC">
        <w:rPr>
          <w:vertAlign w:val="superscript"/>
        </w:rPr>
        <w:t>,</w:t>
      </w:r>
      <w:r w:rsidRPr="00AC3DEC">
        <w:rPr>
          <w:rFonts w:eastAsia="宋体"/>
          <w:bCs/>
          <w:vertAlign w:val="superscript"/>
        </w:rPr>
        <w:t>†</w:t>
      </w:r>
      <w:r w:rsidRPr="00AC3DEC">
        <w:t xml:space="preserve">, Rebai Ben Ammar </w:t>
      </w:r>
      <w:r w:rsidRPr="00AC3DEC">
        <w:rPr>
          <w:vertAlign w:val="superscript"/>
        </w:rPr>
        <w:t>1,2</w:t>
      </w:r>
      <w:r w:rsidRPr="00AC3DEC">
        <w:t>,</w:t>
      </w:r>
      <w:r w:rsidRPr="00AC3DEC">
        <w:rPr>
          <w:vertAlign w:val="superscript"/>
        </w:rPr>
        <w:t xml:space="preserve"> </w:t>
      </w:r>
      <w:r w:rsidRPr="00AC3DEC">
        <w:t xml:space="preserve">Fatma J. Al-Saeedi </w:t>
      </w:r>
      <w:r w:rsidRPr="00AC3DEC">
        <w:rPr>
          <w:vertAlign w:val="superscript"/>
        </w:rPr>
        <w:t>3,</w:t>
      </w:r>
      <w:r w:rsidRPr="00AC3DEC">
        <w:rPr>
          <w:rFonts w:eastAsia="宋体"/>
          <w:bCs/>
          <w:vertAlign w:val="superscript"/>
        </w:rPr>
        <w:t>†</w:t>
      </w:r>
      <w:r w:rsidRPr="00AC3DEC">
        <w:t xml:space="preserve">, Maged E. Mohamed </w:t>
      </w:r>
      <w:r w:rsidRPr="00AC3DEC">
        <w:rPr>
          <w:vertAlign w:val="superscript"/>
        </w:rPr>
        <w:t>4,5</w:t>
      </w:r>
      <w:r w:rsidRPr="00AC3DEC">
        <w:t xml:space="preserve">, Medhat A. ElNaggar </w:t>
      </w:r>
      <w:r w:rsidRPr="00AC3DEC">
        <w:rPr>
          <w:vertAlign w:val="superscript"/>
        </w:rPr>
        <w:t>6,7</w:t>
      </w:r>
      <w:r w:rsidRPr="00AC3DEC">
        <w:t xml:space="preserve">, Saeed Y. Al-Ramadan </w:t>
      </w:r>
      <w:r w:rsidRPr="00AC3DEC">
        <w:rPr>
          <w:vertAlign w:val="superscript"/>
        </w:rPr>
        <w:t>8</w:t>
      </w:r>
      <w:r w:rsidRPr="00AC3DEC">
        <w:t xml:space="preserve">, Gamal M. Bekhet </w:t>
      </w:r>
      <w:r w:rsidRPr="00AC3DEC">
        <w:rPr>
          <w:vertAlign w:val="superscript"/>
        </w:rPr>
        <w:t xml:space="preserve">1,9 </w:t>
      </w:r>
      <w:r w:rsidRPr="00AC3DEC">
        <w:t xml:space="preserve">and Ahmed M. Soliman </w:t>
      </w:r>
      <w:r w:rsidRPr="00AC3DEC">
        <w:rPr>
          <w:vertAlign w:val="superscript"/>
        </w:rPr>
        <w:t>10,11</w:t>
      </w:r>
    </w:p>
    <w:p w:rsidR="00AC2B5F" w:rsidRPr="00AC3DEC" w:rsidRDefault="00AC2B5F" w:rsidP="00AC2B5F">
      <w:pPr>
        <w:pStyle w:val="MDPI16affiliation"/>
      </w:pPr>
      <w:r w:rsidRPr="00AC3DEC">
        <w:rPr>
          <w:vertAlign w:val="superscript"/>
        </w:rPr>
        <w:t>1</w:t>
      </w:r>
      <w:r w:rsidRPr="00AC3DEC">
        <w:tab/>
        <w:t>Department of Biological Sciences, College of Science, King Faisal University, Al-Ahsa Post Box 31982, Saudi Arabia; rbenammar@kfu.edu.sa (R.B.A.); gbekhet@kfu.edu.sa (G.M.B.)</w:t>
      </w:r>
    </w:p>
    <w:p w:rsidR="00AC2B5F" w:rsidRPr="00AC3DEC" w:rsidRDefault="00AC2B5F" w:rsidP="00AC2B5F">
      <w:pPr>
        <w:pStyle w:val="MDPI16affiliation"/>
      </w:pPr>
      <w:r w:rsidRPr="00AC3DEC">
        <w:rPr>
          <w:vertAlign w:val="superscript"/>
        </w:rPr>
        <w:t>2</w:t>
      </w:r>
      <w:r w:rsidRPr="00AC3DEC">
        <w:tab/>
        <w:t>Laboratory of Aromatic and Medicinal Plants, Center of Biotechnology, Technopole of Borj-Cedria, Hammam-Lif PBOX 901 2050, Tunisia</w:t>
      </w:r>
    </w:p>
    <w:p w:rsidR="00AC2B5F" w:rsidRPr="00AC3DEC" w:rsidRDefault="00AC2B5F" w:rsidP="00AC2B5F">
      <w:pPr>
        <w:pStyle w:val="MDPI16affiliation"/>
      </w:pPr>
      <w:r w:rsidRPr="00AC3DEC">
        <w:rPr>
          <w:vertAlign w:val="superscript"/>
        </w:rPr>
        <w:t>3</w:t>
      </w:r>
      <w:r w:rsidRPr="00AC3DEC">
        <w:tab/>
        <w:t>Department of Nuclear Medicine, Faculty of Medicine, Kuwait University, Safat 13110, Kuwait; fatma.alsaeedi@ku.edu.kw</w:t>
      </w:r>
    </w:p>
    <w:p w:rsidR="00AC2B5F" w:rsidRPr="00AC3DEC" w:rsidRDefault="00AC2B5F" w:rsidP="00AC2B5F">
      <w:pPr>
        <w:pStyle w:val="MDPI16affiliation"/>
      </w:pPr>
      <w:r w:rsidRPr="00AC3DEC">
        <w:rPr>
          <w:vertAlign w:val="superscript"/>
        </w:rPr>
        <w:t>4</w:t>
      </w:r>
      <w:r w:rsidRPr="00AC3DEC">
        <w:tab/>
        <w:t>Pharmaceutical Sciences Department, College of Clinical Pharmacy, King Faisal University, Al-Ahsa 31982, Saudi Arabia; memohamed@kfu.edu.sa</w:t>
      </w:r>
    </w:p>
    <w:p w:rsidR="00AC2B5F" w:rsidRPr="00AC3DEC" w:rsidRDefault="00AC2B5F" w:rsidP="00AC2B5F">
      <w:pPr>
        <w:pStyle w:val="MDPI16affiliation"/>
      </w:pPr>
      <w:r w:rsidRPr="00AC3DEC">
        <w:rPr>
          <w:vertAlign w:val="superscript"/>
        </w:rPr>
        <w:t>5</w:t>
      </w:r>
      <w:r w:rsidRPr="00AC3DEC">
        <w:tab/>
        <w:t>Pharmacognosy Department, College of Pharmacy, Zagazig University, Zagazig 44519, Egypt</w:t>
      </w:r>
    </w:p>
    <w:p w:rsidR="00AC2B5F" w:rsidRPr="00AC3DEC" w:rsidRDefault="00AC2B5F" w:rsidP="00AC2B5F">
      <w:pPr>
        <w:pStyle w:val="MDPI16affiliation"/>
      </w:pPr>
      <w:r w:rsidRPr="00AC3DEC">
        <w:rPr>
          <w:vertAlign w:val="superscript"/>
        </w:rPr>
        <w:t>6</w:t>
      </w:r>
      <w:r w:rsidRPr="00AC3DEC">
        <w:tab/>
        <w:t>Plant Pathology Research Institute, Agricultural Research Center, Giza Governorate 1266, Egypt; drnaggar@sago.gov.sa</w:t>
      </w:r>
    </w:p>
    <w:p w:rsidR="00AC2B5F" w:rsidRPr="00AC3DEC" w:rsidRDefault="00AC2B5F" w:rsidP="00AC2B5F">
      <w:pPr>
        <w:pStyle w:val="MDPI16affiliation"/>
      </w:pPr>
      <w:r w:rsidRPr="00AC3DEC">
        <w:rPr>
          <w:vertAlign w:val="superscript"/>
        </w:rPr>
        <w:t>7</w:t>
      </w:r>
      <w:r w:rsidRPr="00AC3DEC">
        <w:tab/>
        <w:t xml:space="preserve">Research Central Laboratory, Saudi Grains Organization, </w:t>
      </w:r>
      <w:r w:rsidRPr="00AC3DEC">
        <w:rPr>
          <w:rFonts w:cs="Arial"/>
          <w:color w:val="auto"/>
          <w:shd w:val="clear" w:color="auto" w:fill="FFFFFF"/>
        </w:rPr>
        <w:t>Riyadh 12343</w:t>
      </w:r>
      <w:r w:rsidRPr="00AC3DEC">
        <w:rPr>
          <w:rFonts w:cs="Arial"/>
          <w:color w:val="202124"/>
          <w:shd w:val="clear" w:color="auto" w:fill="FFFFFF"/>
        </w:rPr>
        <w:t>,</w:t>
      </w:r>
      <w:r w:rsidRPr="00AC3DEC">
        <w:t xml:space="preserve"> Saudi Arabia</w:t>
      </w:r>
    </w:p>
    <w:p w:rsidR="00AC2B5F" w:rsidRPr="00AC3DEC" w:rsidRDefault="00AC2B5F" w:rsidP="00AC2B5F">
      <w:pPr>
        <w:pStyle w:val="MDPI16affiliation"/>
      </w:pPr>
      <w:r w:rsidRPr="00AC3DEC">
        <w:rPr>
          <w:vertAlign w:val="superscript"/>
        </w:rPr>
        <w:t>8</w:t>
      </w:r>
      <w:r w:rsidRPr="00AC3DEC">
        <w:tab/>
        <w:t>Department of Anatomy, College of Veterinary Medicine, King Faisal University, Al-Ahsa 31982, Saudi Arabia; salramadan@kfu.edu.sa</w:t>
      </w:r>
    </w:p>
    <w:p w:rsidR="00AC2B5F" w:rsidRPr="00AC3DEC" w:rsidRDefault="00AC2B5F" w:rsidP="00AC2B5F">
      <w:pPr>
        <w:pStyle w:val="MDPI16affiliation"/>
      </w:pPr>
      <w:r w:rsidRPr="00AC3DEC">
        <w:rPr>
          <w:vertAlign w:val="superscript"/>
        </w:rPr>
        <w:t>9</w:t>
      </w:r>
      <w:r w:rsidRPr="00AC3DEC">
        <w:tab/>
        <w:t>Department of Zoology, Faculty of Science, Alexandria University Egypt; Alexandria 21544, Egypt</w:t>
      </w:r>
    </w:p>
    <w:p w:rsidR="00AC2B5F" w:rsidRPr="00AC3DEC" w:rsidRDefault="00AC2B5F" w:rsidP="00AC2B5F">
      <w:pPr>
        <w:pStyle w:val="MDPI16affiliation"/>
      </w:pPr>
      <w:r w:rsidRPr="00AC3DEC">
        <w:rPr>
          <w:vertAlign w:val="superscript"/>
        </w:rPr>
        <w:t>10</w:t>
      </w:r>
      <w:r w:rsidRPr="00AC3DEC">
        <w:tab/>
        <w:t>Department of Arid Land Agriculture, College of Agricultural &amp; Food Sciences, King Faisal University, Al Ahsa 31982, Saudi Arabia; amohamed@kfu.edu.sa</w:t>
      </w:r>
    </w:p>
    <w:p w:rsidR="00AC2B5F" w:rsidRPr="00AC3DEC" w:rsidRDefault="00AC2B5F" w:rsidP="00AC2B5F">
      <w:pPr>
        <w:pStyle w:val="MDPI16affiliation"/>
      </w:pPr>
      <w:r w:rsidRPr="00AC3DEC">
        <w:rPr>
          <w:vertAlign w:val="superscript"/>
        </w:rPr>
        <w:t>11</w:t>
      </w:r>
      <w:r w:rsidRPr="00AC3DEC">
        <w:tab/>
        <w:t>Virus &amp; Phytoplasma Research Department, Plant Pathology Research Institute, Agricultural Research Center, Giza Governorate 1266, Egypt</w:t>
      </w:r>
    </w:p>
    <w:p w:rsidR="00AC2B5F" w:rsidRPr="00AC3DEC" w:rsidRDefault="00AC2B5F" w:rsidP="00AC2B5F">
      <w:pPr>
        <w:pStyle w:val="MDPI16affiliation"/>
      </w:pPr>
      <w:r w:rsidRPr="00AC3DEC">
        <w:rPr>
          <w:b/>
        </w:rPr>
        <w:t>*</w:t>
      </w:r>
      <w:r w:rsidRPr="00AC3DEC">
        <w:tab/>
        <w:t>Correspondence: prajendran@kfu.edu.sa; Tel.: +966-5899543; Fax: +966-013-5899556</w:t>
      </w:r>
    </w:p>
    <w:p w:rsidR="00AC2B5F" w:rsidRDefault="00AC2B5F" w:rsidP="00AC2B5F">
      <w:pPr>
        <w:pStyle w:val="MDPI16affiliation"/>
      </w:pPr>
      <w:r w:rsidRPr="00AC3DEC">
        <w:rPr>
          <w:rFonts w:eastAsia="宋体"/>
          <w:bCs/>
        </w:rPr>
        <w:t>†</w:t>
      </w:r>
      <w:r w:rsidRPr="00AC3DEC">
        <w:tab/>
      </w:r>
      <w:bookmarkStart w:id="1" w:name="OLE_LINK17"/>
      <w:bookmarkStart w:id="2" w:name="OLE_LINK20"/>
      <w:bookmarkStart w:id="3" w:name="OLE_LINK1"/>
      <w:bookmarkStart w:id="4" w:name="OLE_LINK2"/>
      <w:r w:rsidRPr="00AC3DEC">
        <w:t>These authors contributed equally to this work.</w:t>
      </w:r>
      <w:bookmarkEnd w:id="1"/>
      <w:bookmarkEnd w:id="2"/>
      <w:bookmarkEnd w:id="3"/>
      <w:bookmarkEnd w:id="4"/>
    </w:p>
    <w:p w:rsidR="00A80A9E" w:rsidRPr="00AC2B5F" w:rsidRDefault="00AC2B5F" w:rsidP="00A80A9E">
      <w:pPr>
        <w:pStyle w:val="MDPI51figurecaption"/>
        <w:jc w:val="center"/>
      </w:pPr>
      <w:r w:rsidRPr="00AC2B5F">
        <w:rPr>
          <w:b/>
        </w:rPr>
        <w:br w:type="page"/>
      </w:r>
    </w:p>
    <w:p w:rsidR="00A80A9E" w:rsidRDefault="00A80A9E" w:rsidP="00A80A9E">
      <w:pPr>
        <w:pStyle w:val="MDPI52figure"/>
        <w:rPr>
          <w:rFonts w:ascii="Times New Roman" w:hAnsi="Times New Roman"/>
        </w:rPr>
      </w:pPr>
      <w:r w:rsidRPr="00AC2B5F">
        <w:rPr>
          <w:noProof/>
          <w:lang w:eastAsia="zh-CN" w:bidi="ar-SA"/>
        </w:rPr>
        <w:lastRenderedPageBreak/>
        <w:drawing>
          <wp:inline distT="0" distB="0" distL="0" distR="0" wp14:anchorId="75CCF72A" wp14:editId="5332F8F9">
            <wp:extent cx="3733800" cy="2209800"/>
            <wp:effectExtent l="0" t="0" r="0" b="0"/>
            <wp:docPr id="18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A9E" w:rsidRPr="00AC2B5F" w:rsidRDefault="00A80A9E" w:rsidP="00A80A9E">
      <w:pPr>
        <w:pStyle w:val="MDPI51figurecaption"/>
        <w:jc w:val="center"/>
      </w:pPr>
      <w:r w:rsidRPr="00AC2B5F">
        <w:rPr>
          <w:b/>
        </w:rPr>
        <w:t>Fig</w:t>
      </w:r>
      <w:r>
        <w:rPr>
          <w:rFonts w:asciiTheme="minorEastAsia" w:eastAsiaTheme="minorEastAsia" w:hAnsiTheme="minorEastAsia" w:hint="eastAsia"/>
          <w:b/>
          <w:lang w:eastAsia="zh-CN"/>
        </w:rPr>
        <w:t>ure</w:t>
      </w:r>
      <w:r>
        <w:rPr>
          <w:b/>
        </w:rPr>
        <w:t xml:space="preserve"> S1</w:t>
      </w:r>
      <w:r w:rsidRPr="00AC2B5F">
        <w:rPr>
          <w:b/>
        </w:rPr>
        <w:t xml:space="preserve">. </w:t>
      </w:r>
      <w:r w:rsidRPr="00AC2B5F">
        <w:t>Effect of KFL on HepG2 cells</w:t>
      </w:r>
      <w:r>
        <w:t>.</w:t>
      </w:r>
    </w:p>
    <w:p w:rsidR="00A80A9E" w:rsidRPr="00AC2B5F" w:rsidRDefault="00A80A9E" w:rsidP="00A80A9E">
      <w:pPr>
        <w:pStyle w:val="MDPI52figure"/>
        <w:rPr>
          <w:rFonts w:ascii="Times New Roman" w:hAnsi="Times New Roman"/>
        </w:rPr>
      </w:pPr>
    </w:p>
    <w:p w:rsidR="00A80A9E" w:rsidRDefault="00A80A9E" w:rsidP="00A80A9E">
      <w:pPr>
        <w:pStyle w:val="MDPI41tablecaption"/>
        <w:jc w:val="center"/>
      </w:pPr>
      <w:r w:rsidRPr="00AC2B5F">
        <w:rPr>
          <w:rFonts w:eastAsia="+mn-ea"/>
          <w:b/>
        </w:rPr>
        <w:t xml:space="preserve">Table </w:t>
      </w:r>
      <w:r>
        <w:rPr>
          <w:rFonts w:eastAsia="+mn-ea"/>
          <w:b/>
        </w:rPr>
        <w:t>S</w:t>
      </w:r>
      <w:r w:rsidRPr="00AC2B5F">
        <w:rPr>
          <w:rFonts w:eastAsia="+mn-ea"/>
          <w:b/>
        </w:rPr>
        <w:t xml:space="preserve">1. </w:t>
      </w:r>
      <w:r>
        <w:rPr>
          <w:rFonts w:eastAsia="+mn-ea"/>
        </w:rPr>
        <w:t>Effect of KFL with ZEA treated mice on Body and liver weight.</w:t>
      </w:r>
    </w:p>
    <w:p w:rsidR="00A80A9E" w:rsidRDefault="00A80A9E" w:rsidP="00A80A9E">
      <w:pPr>
        <w:pStyle w:val="MDPI52figure"/>
      </w:pPr>
      <w:r w:rsidRPr="00DB1BB8">
        <w:rPr>
          <w:noProof/>
          <w:lang w:eastAsia="zh-CN" w:bidi="ar-SA"/>
        </w:rPr>
        <w:drawing>
          <wp:inline distT="0" distB="0" distL="0" distR="0" wp14:anchorId="6593AC40" wp14:editId="6D440763">
            <wp:extent cx="5486400" cy="1184275"/>
            <wp:effectExtent l="0" t="0" r="0" b="0"/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18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A9E" w:rsidRPr="00AC2B5F" w:rsidRDefault="00A80A9E" w:rsidP="00A80A9E">
      <w:pPr>
        <w:pStyle w:val="MDPI43tablefooter"/>
        <w:jc w:val="center"/>
        <w:rPr>
          <w:rFonts w:eastAsia="宋体"/>
        </w:rPr>
      </w:pPr>
      <w:r>
        <w:rPr>
          <w:rFonts w:eastAsia="+mn-ea"/>
        </w:rPr>
        <w:t>Control and treated animals did not showed significance variation.</w:t>
      </w:r>
    </w:p>
    <w:p w:rsidR="00A80A9E" w:rsidRDefault="00A80A9E">
      <w:pPr>
        <w:spacing w:line="240" w:lineRule="auto"/>
        <w:jc w:val="left"/>
        <w:rPr>
          <w:rFonts w:ascii="Palatino Linotype" w:hAnsi="Palatino Linotype"/>
          <w:b/>
          <w:sz w:val="18"/>
          <w:szCs w:val="22"/>
          <w:lang w:bidi="en-US"/>
        </w:rPr>
      </w:pPr>
      <w:r>
        <w:rPr>
          <w:b/>
        </w:rPr>
        <w:br w:type="page"/>
      </w:r>
    </w:p>
    <w:p w:rsidR="00AC2B5F" w:rsidRPr="00AC2B5F" w:rsidRDefault="00AC2B5F" w:rsidP="00AC2B5F">
      <w:pPr>
        <w:pStyle w:val="MDPI41tablecaption"/>
        <w:jc w:val="center"/>
      </w:pPr>
      <w:r w:rsidRPr="00AC2B5F">
        <w:rPr>
          <w:b/>
        </w:rPr>
        <w:t xml:space="preserve">Video. </w:t>
      </w:r>
      <w:r w:rsidRPr="00AC2B5F">
        <w:t>Animal behavioral Studies.</w:t>
      </w:r>
    </w:p>
    <w:p w:rsidR="00AC2B5F" w:rsidRDefault="00AC2B5F" w:rsidP="00AC2B5F">
      <w:pPr>
        <w:tabs>
          <w:tab w:val="left" w:pos="3795"/>
        </w:tabs>
        <w:jc w:val="center"/>
      </w:pPr>
      <w:r>
        <w:object w:dxaOrig="1246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2.55pt;height:40.7pt" o:ole="">
            <v:imagedata r:id="rId9" o:title=""/>
          </v:shape>
          <o:OLEObject Type="Embed" ProgID="Package" ShapeID="_x0000_i1025" DrawAspect="Content" ObjectID="_1670911726" r:id="rId10"/>
        </w:object>
      </w:r>
    </w:p>
    <w:p w:rsidR="00AC2B5F" w:rsidRPr="00AC2B5F" w:rsidRDefault="00AC2B5F" w:rsidP="00AC2B5F">
      <w:pPr>
        <w:pStyle w:val="MDPI51figurecaption"/>
        <w:jc w:val="center"/>
      </w:pPr>
      <w:r w:rsidRPr="00AC2B5F">
        <w:rPr>
          <w:b/>
        </w:rPr>
        <w:t xml:space="preserve">Video 1. </w:t>
      </w:r>
      <w:r w:rsidRPr="00AC2B5F">
        <w:t>Control group.</w:t>
      </w:r>
      <w:r w:rsidRPr="00AC2B5F">
        <w:rPr>
          <w:b/>
        </w:rPr>
        <w:t xml:space="preserve"> </w:t>
      </w:r>
      <w:r w:rsidRPr="00AC2B5F">
        <w:t>All animals have shown normal behavior</w:t>
      </w:r>
      <w:r>
        <w:t>.</w:t>
      </w:r>
    </w:p>
    <w:p w:rsidR="00AC2B5F" w:rsidRDefault="00AC2B5F" w:rsidP="00AC2B5F">
      <w:pPr>
        <w:tabs>
          <w:tab w:val="left" w:pos="3795"/>
        </w:tabs>
        <w:jc w:val="center"/>
      </w:pPr>
      <w:r>
        <w:object w:dxaOrig="1246" w:dyaOrig="811">
          <v:shape id="_x0000_i1026" type="#_x0000_t75" style="width:62.55pt;height:40.7pt" o:ole="">
            <v:imagedata r:id="rId11" o:title=""/>
          </v:shape>
          <o:OLEObject Type="Embed" ProgID="Package" ShapeID="_x0000_i1026" DrawAspect="Content" ObjectID="_1670911727" r:id="rId12"/>
        </w:object>
      </w:r>
    </w:p>
    <w:p w:rsidR="00AC2B5F" w:rsidRPr="00AC2B5F" w:rsidRDefault="00AC2B5F" w:rsidP="00AC2B5F">
      <w:pPr>
        <w:pStyle w:val="MDPI51figurecaption"/>
        <w:jc w:val="center"/>
      </w:pPr>
      <w:r w:rsidRPr="00AC2B5F">
        <w:rPr>
          <w:b/>
        </w:rPr>
        <w:t xml:space="preserve">Video 2. </w:t>
      </w:r>
      <w:r w:rsidRPr="00AC2B5F">
        <w:t>ZEA alone treated</w:t>
      </w:r>
      <w:r>
        <w:t xml:space="preserve">. </w:t>
      </w:r>
      <w:r w:rsidRPr="00AC2B5F">
        <w:t>Animal has shown abnormal behavior, agitated and fight with others</w:t>
      </w:r>
      <w:r>
        <w:t>.</w:t>
      </w:r>
    </w:p>
    <w:p w:rsidR="00AC2B5F" w:rsidRDefault="00AC2B5F" w:rsidP="00AC2B5F">
      <w:pPr>
        <w:tabs>
          <w:tab w:val="left" w:pos="3795"/>
        </w:tabs>
        <w:jc w:val="center"/>
      </w:pPr>
      <w:r>
        <w:object w:dxaOrig="1246" w:dyaOrig="811">
          <v:shape id="_x0000_i1027" type="#_x0000_t75" style="width:62.55pt;height:40.7pt" o:ole="">
            <v:imagedata r:id="rId13" o:title=""/>
          </v:shape>
          <o:OLEObject Type="Embed" ProgID="Package" ShapeID="_x0000_i1027" DrawAspect="Content" ObjectID="_1670911728" r:id="rId14"/>
        </w:object>
      </w:r>
    </w:p>
    <w:p w:rsidR="00AC2B5F" w:rsidRPr="00AC2B5F" w:rsidRDefault="00AC2B5F" w:rsidP="00AC2B5F">
      <w:pPr>
        <w:pStyle w:val="MDPI51figurecaption"/>
        <w:jc w:val="center"/>
      </w:pPr>
      <w:r w:rsidRPr="00AC2B5F">
        <w:rPr>
          <w:b/>
        </w:rPr>
        <w:t xml:space="preserve">Video 3. </w:t>
      </w:r>
      <w:r w:rsidRPr="00AC2B5F">
        <w:t>ZEA alone treated</w:t>
      </w:r>
      <w:r>
        <w:t xml:space="preserve">. </w:t>
      </w:r>
      <w:r w:rsidRPr="00AC2B5F">
        <w:t>All animal have shown abnormal behavior</w:t>
      </w:r>
      <w:r>
        <w:t>.</w:t>
      </w:r>
    </w:p>
    <w:p w:rsidR="00AC2B5F" w:rsidRDefault="00AC2B5F" w:rsidP="00AC2B5F">
      <w:pPr>
        <w:tabs>
          <w:tab w:val="left" w:pos="3795"/>
        </w:tabs>
        <w:jc w:val="center"/>
      </w:pPr>
      <w:r>
        <w:object w:dxaOrig="1246" w:dyaOrig="811">
          <v:shape id="_x0000_i1028" type="#_x0000_t75" style="width:62.55pt;height:40.7pt" o:ole="">
            <v:imagedata r:id="rId15" o:title=""/>
          </v:shape>
          <o:OLEObject Type="Embed" ProgID="Package" ShapeID="_x0000_i1028" DrawAspect="Content" ObjectID="_1670911729" r:id="rId16"/>
        </w:object>
      </w:r>
    </w:p>
    <w:p w:rsidR="00AC2B5F" w:rsidRPr="00AC2B5F" w:rsidRDefault="00AC2B5F" w:rsidP="00AC2B5F">
      <w:pPr>
        <w:pStyle w:val="MDPI51figurecaption"/>
        <w:jc w:val="center"/>
      </w:pPr>
      <w:r w:rsidRPr="00AC2B5F">
        <w:rPr>
          <w:b/>
        </w:rPr>
        <w:t xml:space="preserve">Video 4. </w:t>
      </w:r>
      <w:r w:rsidRPr="00AC2B5F">
        <w:t>KFL with ZEA treated</w:t>
      </w:r>
      <w:r>
        <w:t xml:space="preserve">. </w:t>
      </w:r>
      <w:r w:rsidRPr="00AC2B5F">
        <w:t>All animals have shown normal behavior and activity</w:t>
      </w:r>
      <w:r>
        <w:t>.</w:t>
      </w:r>
    </w:p>
    <w:p w:rsidR="00AC2B5F" w:rsidRDefault="00AC2B5F" w:rsidP="00AC2B5F">
      <w:pPr>
        <w:tabs>
          <w:tab w:val="left" w:pos="3795"/>
        </w:tabs>
        <w:jc w:val="center"/>
      </w:pPr>
      <w:r>
        <w:object w:dxaOrig="1246" w:dyaOrig="811">
          <v:shape id="_x0000_i1029" type="#_x0000_t75" style="width:62.55pt;height:40.7pt" o:ole="">
            <v:imagedata r:id="rId17" o:title=""/>
          </v:shape>
          <o:OLEObject Type="Embed" ProgID="Package" ShapeID="_x0000_i1029" DrawAspect="Content" ObjectID="_1670911730" r:id="rId18"/>
        </w:object>
      </w:r>
    </w:p>
    <w:p w:rsidR="00AC2B5F" w:rsidRDefault="00AC2B5F" w:rsidP="00AC2B5F">
      <w:pPr>
        <w:pStyle w:val="MDPI51figurecaption"/>
        <w:jc w:val="center"/>
      </w:pPr>
      <w:r w:rsidRPr="00AC2B5F">
        <w:rPr>
          <w:b/>
        </w:rPr>
        <w:t xml:space="preserve">Video 5. </w:t>
      </w:r>
      <w:r w:rsidRPr="00AC2B5F">
        <w:t>KFL alone treated</w:t>
      </w:r>
      <w:r>
        <w:t xml:space="preserve">. </w:t>
      </w:r>
      <w:r w:rsidRPr="00AC2B5F">
        <w:t>All animal have shown normal behavior</w:t>
      </w:r>
      <w:r>
        <w:t>.</w:t>
      </w:r>
    </w:p>
    <w:p w:rsidR="00AC2B5F" w:rsidRPr="00AC2B5F" w:rsidRDefault="00AC2B5F" w:rsidP="00AC2B5F">
      <w:pPr>
        <w:pStyle w:val="MDPI51figurecaption"/>
        <w:jc w:val="center"/>
      </w:pPr>
      <w:r w:rsidRPr="00AC2B5F">
        <w:rPr>
          <w:b/>
        </w:rPr>
        <w:br w:type="page"/>
      </w:r>
    </w:p>
    <w:p w:rsidR="00AC2B5F" w:rsidRPr="00AC2B5F" w:rsidRDefault="00AC2B5F" w:rsidP="00AC2B5F">
      <w:pPr>
        <w:pStyle w:val="MDPI52figure"/>
      </w:pPr>
      <w:r w:rsidRPr="00AC2B5F">
        <w:rPr>
          <w:noProof/>
          <w:lang w:eastAsia="zh-CN" w:bidi="ar-SA"/>
        </w:rPr>
        <w:drawing>
          <wp:inline distT="0" distB="0" distL="0" distR="0">
            <wp:extent cx="3804285" cy="3253105"/>
            <wp:effectExtent l="0" t="0" r="5715" b="0"/>
            <wp:docPr id="19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285" cy="325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B5F" w:rsidRDefault="00A80A9E" w:rsidP="00AC2B5F">
      <w:pPr>
        <w:pStyle w:val="MDPI43tablefooter"/>
        <w:jc w:val="center"/>
      </w:pPr>
      <w:r w:rsidRPr="00AC2B5F">
        <w:rPr>
          <w:b/>
        </w:rPr>
        <w:t>Fig</w:t>
      </w:r>
      <w:r>
        <w:rPr>
          <w:rFonts w:asciiTheme="minorEastAsia" w:eastAsiaTheme="minorEastAsia" w:hAnsiTheme="minorEastAsia" w:hint="eastAsia"/>
          <w:b/>
          <w:lang w:eastAsia="zh-CN"/>
        </w:rPr>
        <w:t>ure</w:t>
      </w:r>
      <w:r>
        <w:rPr>
          <w:b/>
        </w:rPr>
        <w:t xml:space="preserve"> S2</w:t>
      </w:r>
      <w:r w:rsidRPr="00AC2B5F">
        <w:rPr>
          <w:b/>
        </w:rPr>
        <w:t xml:space="preserve">. </w:t>
      </w:r>
      <w:r w:rsidRPr="00AC2B5F">
        <w:t>Liver morphology</w:t>
      </w:r>
      <w:r>
        <w:t xml:space="preserve">. </w:t>
      </w:r>
      <w:r w:rsidR="00AC2B5F" w:rsidRPr="00AC2B5F">
        <w:t>Liver morphology there is no significance variance appearance</w:t>
      </w:r>
    </w:p>
    <w:sectPr w:rsidR="00AC2B5F" w:rsidSect="00AC2B5F">
      <w:headerReference w:type="even" r:id="rId20"/>
      <w:headerReference w:type="default" r:id="rId21"/>
      <w:footerReference w:type="default" r:id="rId22"/>
      <w:pgSz w:w="11906" w:h="16838" w:code="9"/>
      <w:pgMar w:top="1417" w:right="1531" w:bottom="1077" w:left="1531" w:header="1020" w:footer="850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4F03" w:rsidRDefault="00804F03">
      <w:pPr>
        <w:spacing w:line="240" w:lineRule="auto"/>
      </w:pPr>
      <w:r>
        <w:separator/>
      </w:r>
    </w:p>
  </w:endnote>
  <w:endnote w:type="continuationSeparator" w:id="0">
    <w:p w:rsidR="00804F03" w:rsidRDefault="00804F0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400E" w:rsidRPr="00A71A3D" w:rsidRDefault="0004400E" w:rsidP="0004400E">
    <w:pPr>
      <w:pStyle w:val="Footer"/>
      <w:spacing w:line="240" w:lineRule="auto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4F03" w:rsidRDefault="00804F03">
      <w:pPr>
        <w:spacing w:line="240" w:lineRule="auto"/>
      </w:pPr>
      <w:r>
        <w:separator/>
      </w:r>
    </w:p>
  </w:footnote>
  <w:footnote w:type="continuationSeparator" w:id="0">
    <w:p w:rsidR="00804F03" w:rsidRDefault="00804F0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400E" w:rsidRDefault="0004400E" w:rsidP="0004400E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400E" w:rsidRPr="00C73F2F" w:rsidRDefault="0004400E" w:rsidP="00C73F2F">
    <w:pPr>
      <w:pStyle w:val="Header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attachedTemplate r:id="rId1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2B5F"/>
    <w:rsid w:val="00010FF9"/>
    <w:rsid w:val="0004400E"/>
    <w:rsid w:val="0004721A"/>
    <w:rsid w:val="00053EBF"/>
    <w:rsid w:val="000B74CE"/>
    <w:rsid w:val="000C151B"/>
    <w:rsid w:val="000C2465"/>
    <w:rsid w:val="000C504E"/>
    <w:rsid w:val="0016006D"/>
    <w:rsid w:val="001D349C"/>
    <w:rsid w:val="001D4D23"/>
    <w:rsid w:val="001E2AEB"/>
    <w:rsid w:val="001E4A07"/>
    <w:rsid w:val="0021217E"/>
    <w:rsid w:val="002223FC"/>
    <w:rsid w:val="00240486"/>
    <w:rsid w:val="003040E0"/>
    <w:rsid w:val="00324292"/>
    <w:rsid w:val="00326141"/>
    <w:rsid w:val="00370EC8"/>
    <w:rsid w:val="0037766B"/>
    <w:rsid w:val="003A15E9"/>
    <w:rsid w:val="003A791E"/>
    <w:rsid w:val="003B7C96"/>
    <w:rsid w:val="003D3232"/>
    <w:rsid w:val="003F1497"/>
    <w:rsid w:val="00401D30"/>
    <w:rsid w:val="00443AAF"/>
    <w:rsid w:val="004504C9"/>
    <w:rsid w:val="004669B4"/>
    <w:rsid w:val="004A046F"/>
    <w:rsid w:val="004D3B65"/>
    <w:rsid w:val="00500961"/>
    <w:rsid w:val="00506BC0"/>
    <w:rsid w:val="0053256F"/>
    <w:rsid w:val="0054045A"/>
    <w:rsid w:val="00562123"/>
    <w:rsid w:val="005664C6"/>
    <w:rsid w:val="005B6005"/>
    <w:rsid w:val="005C5DE8"/>
    <w:rsid w:val="00605718"/>
    <w:rsid w:val="00646BFC"/>
    <w:rsid w:val="006665A5"/>
    <w:rsid w:val="00666C02"/>
    <w:rsid w:val="00691777"/>
    <w:rsid w:val="00692393"/>
    <w:rsid w:val="007648D8"/>
    <w:rsid w:val="007C021F"/>
    <w:rsid w:val="00804F03"/>
    <w:rsid w:val="008145DC"/>
    <w:rsid w:val="008474ED"/>
    <w:rsid w:val="008A3D4D"/>
    <w:rsid w:val="008B6A2E"/>
    <w:rsid w:val="008F2594"/>
    <w:rsid w:val="00993114"/>
    <w:rsid w:val="009F5C65"/>
    <w:rsid w:val="009F70E6"/>
    <w:rsid w:val="00A15FF4"/>
    <w:rsid w:val="00A563F4"/>
    <w:rsid w:val="00A56FF8"/>
    <w:rsid w:val="00A65FB0"/>
    <w:rsid w:val="00A80A9E"/>
    <w:rsid w:val="00AB5AEE"/>
    <w:rsid w:val="00AC2B5F"/>
    <w:rsid w:val="00B46F24"/>
    <w:rsid w:val="00B60928"/>
    <w:rsid w:val="00B72696"/>
    <w:rsid w:val="00B93109"/>
    <w:rsid w:val="00C73F2F"/>
    <w:rsid w:val="00CC7AAB"/>
    <w:rsid w:val="00CD54D3"/>
    <w:rsid w:val="00DA6AE2"/>
    <w:rsid w:val="00DE07DE"/>
    <w:rsid w:val="00E03F44"/>
    <w:rsid w:val="00E20009"/>
    <w:rsid w:val="00E26A84"/>
    <w:rsid w:val="00E82DCF"/>
    <w:rsid w:val="00EA591D"/>
    <w:rsid w:val="00EC23EC"/>
    <w:rsid w:val="00F42807"/>
    <w:rsid w:val="00F54E21"/>
    <w:rsid w:val="00F8065D"/>
    <w:rsid w:val="00F879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2154687-FA0E-451B-A110-A094AE50AA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46BFC"/>
    <w:pPr>
      <w:spacing w:line="340" w:lineRule="atLeast"/>
      <w:jc w:val="both"/>
    </w:pPr>
    <w:rPr>
      <w:rFonts w:ascii="Times New Roman" w:eastAsia="Times New Roman" w:hAnsi="Times New Roman"/>
      <w:color w:val="000000"/>
      <w:sz w:val="24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basedOn w:val="MDPI31text"/>
    <w:next w:val="MDPI12title"/>
    <w:qFormat/>
    <w:rsid w:val="00646BFC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646BFC"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646BFC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Normal"/>
    <w:qFormat/>
    <w:rsid w:val="00646BFC"/>
    <w:pPr>
      <w:ind w:left="113"/>
      <w:jc w:val="left"/>
    </w:pPr>
    <w:rPr>
      <w:snapToGrid/>
    </w:rPr>
  </w:style>
  <w:style w:type="paragraph" w:customStyle="1" w:styleId="MDPI16affiliation">
    <w:name w:val="MDPI_1.6_affiliation"/>
    <w:basedOn w:val="MDPI62Acknowledgments"/>
    <w:qFormat/>
    <w:rsid w:val="00646BFC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646BFC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Normal"/>
    <w:qFormat/>
    <w:rsid w:val="00646BFC"/>
    <w:pPr>
      <w:spacing w:before="240"/>
      <w:ind w:left="113" w:firstLine="0"/>
    </w:pPr>
  </w:style>
  <w:style w:type="paragraph" w:customStyle="1" w:styleId="MDPI19line">
    <w:name w:val="MDPI_1.9_line"/>
    <w:basedOn w:val="MDPI31text"/>
    <w:qFormat/>
    <w:rsid w:val="00646BFC"/>
    <w:pPr>
      <w:pBdr>
        <w:bottom w:val="single" w:sz="6" w:space="1" w:color="auto"/>
      </w:pBdr>
      <w:ind w:firstLine="0"/>
    </w:pPr>
    <w:rPr>
      <w:snapToGrid/>
      <w:szCs w:val="24"/>
    </w:rPr>
  </w:style>
  <w:style w:type="paragraph" w:styleId="Footer">
    <w:name w:val="footer"/>
    <w:basedOn w:val="Normal"/>
    <w:link w:val="FooterChar"/>
    <w:uiPriority w:val="99"/>
    <w:rsid w:val="00646BFC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sid w:val="00646BFC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Header">
    <w:name w:val="header"/>
    <w:basedOn w:val="Normal"/>
    <w:link w:val="HeaderChar"/>
    <w:uiPriority w:val="99"/>
    <w:rsid w:val="00646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HeaderChar">
    <w:name w:val="Header Char"/>
    <w:link w:val="Header"/>
    <w:uiPriority w:val="99"/>
    <w:rsid w:val="00646BFC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646BFC"/>
    <w:pPr>
      <w:adjustRightInd w:val="0"/>
      <w:snapToGrid w:val="0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646BFC"/>
    <w:pPr>
      <w:ind w:firstLine="0"/>
    </w:pPr>
  </w:style>
  <w:style w:type="paragraph" w:customStyle="1" w:styleId="MDPI33textspaceafter">
    <w:name w:val="MDPI_3.3_text_space_after"/>
    <w:basedOn w:val="MDPI31text"/>
    <w:qFormat/>
    <w:rsid w:val="00646BFC"/>
    <w:pPr>
      <w:spacing w:after="240"/>
    </w:pPr>
  </w:style>
  <w:style w:type="paragraph" w:customStyle="1" w:styleId="MDPI34textspacebefore">
    <w:name w:val="MDPI_3.4_text_space_before"/>
    <w:basedOn w:val="MDPI31text"/>
    <w:qFormat/>
    <w:rsid w:val="00646BFC"/>
    <w:pPr>
      <w:spacing w:before="240"/>
    </w:pPr>
  </w:style>
  <w:style w:type="paragraph" w:customStyle="1" w:styleId="MDPI35textbeforelist">
    <w:name w:val="MDPI_3.5_text_before_list"/>
    <w:basedOn w:val="MDPI31text"/>
    <w:qFormat/>
    <w:rsid w:val="00646BFC"/>
    <w:pPr>
      <w:spacing w:after="120"/>
    </w:pPr>
  </w:style>
  <w:style w:type="paragraph" w:customStyle="1" w:styleId="MDPI36textafterlist">
    <w:name w:val="MDPI_3.6_text_after_list"/>
    <w:basedOn w:val="MDPI31text"/>
    <w:qFormat/>
    <w:rsid w:val="00646BFC"/>
    <w:pPr>
      <w:spacing w:before="120"/>
    </w:pPr>
  </w:style>
  <w:style w:type="paragraph" w:customStyle="1" w:styleId="MDPI37itemize">
    <w:name w:val="MDPI_3.7_itemize"/>
    <w:basedOn w:val="MDPI31text"/>
    <w:qFormat/>
    <w:rsid w:val="00646BFC"/>
    <w:pPr>
      <w:numPr>
        <w:numId w:val="1"/>
      </w:numPr>
      <w:ind w:left="425" w:hanging="425"/>
    </w:pPr>
  </w:style>
  <w:style w:type="paragraph" w:customStyle="1" w:styleId="MDPI38bullet">
    <w:name w:val="MDPI_3.8_bullet"/>
    <w:basedOn w:val="MDPI31text"/>
    <w:qFormat/>
    <w:rsid w:val="00646BFC"/>
    <w:pPr>
      <w:numPr>
        <w:numId w:val="2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646BFC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646BFC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646BFC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41tablecaption">
    <w:name w:val="MDPI_4.1_table_caption"/>
    <w:basedOn w:val="MDPI62Acknowledgments"/>
    <w:qFormat/>
    <w:rsid w:val="00646BFC"/>
    <w:pPr>
      <w:spacing w:before="240" w:after="120" w:line="260" w:lineRule="atLeast"/>
      <w:ind w:left="425" w:right="425"/>
    </w:pPr>
    <w:rPr>
      <w:snapToGrid/>
      <w:szCs w:val="22"/>
    </w:rPr>
  </w:style>
  <w:style w:type="paragraph" w:customStyle="1" w:styleId="MDPI42tablebody">
    <w:name w:val="MDPI_4.2_table_body"/>
    <w:qFormat/>
    <w:rsid w:val="00B72696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646BFC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646BFC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646BFC"/>
    <w:pPr>
      <w:jc w:val="center"/>
    </w:pPr>
    <w:rPr>
      <w:rFonts w:ascii="Palatino Linotype" w:eastAsia="Times New Roman" w:hAnsi="Palatino Linotype"/>
      <w:snapToGrid w:val="0"/>
      <w:color w:val="000000"/>
      <w:sz w:val="24"/>
      <w:lang w:eastAsia="de-DE" w:bidi="en-US"/>
    </w:rPr>
  </w:style>
  <w:style w:type="paragraph" w:customStyle="1" w:styleId="MDPI61Supplementary">
    <w:name w:val="MDPI_6.1_Supplementary"/>
    <w:basedOn w:val="MDPI62Acknowledgments"/>
    <w:qFormat/>
    <w:rsid w:val="00646BFC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646BFC"/>
    <w:rPr>
      <w:rFonts w:eastAsia="宋体"/>
      <w:color w:val="auto"/>
      <w:lang w:eastAsia="en-US"/>
    </w:rPr>
  </w:style>
  <w:style w:type="paragraph" w:customStyle="1" w:styleId="MDPI81theorem">
    <w:name w:val="MDPI_8.1_theorem"/>
    <w:basedOn w:val="MDPI32textnoindent"/>
    <w:qFormat/>
    <w:rsid w:val="00646BFC"/>
    <w:rPr>
      <w:i/>
    </w:rPr>
  </w:style>
  <w:style w:type="paragraph" w:customStyle="1" w:styleId="MDPI82proof">
    <w:name w:val="MDPI_8.2_proof"/>
    <w:basedOn w:val="MDPI32textnoindent"/>
    <w:qFormat/>
    <w:rsid w:val="00646BFC"/>
  </w:style>
  <w:style w:type="paragraph" w:customStyle="1" w:styleId="MDPIfooterfirstpage">
    <w:name w:val="MDPI_footer_firstpage"/>
    <w:basedOn w:val="Normal"/>
    <w:qFormat/>
    <w:rsid w:val="00646BFC"/>
    <w:pPr>
      <w:tabs>
        <w:tab w:val="right" w:pos="8845"/>
      </w:tabs>
      <w:adjustRightInd w:val="0"/>
      <w:snapToGrid w:val="0"/>
      <w:spacing w:before="120" w:line="160" w:lineRule="exact"/>
      <w:jc w:val="left"/>
    </w:pPr>
    <w:rPr>
      <w:rFonts w:ascii="Palatino Linotype" w:hAnsi="Palatino Linotype"/>
      <w:color w:val="auto"/>
      <w:sz w:val="16"/>
    </w:rPr>
  </w:style>
  <w:style w:type="paragraph" w:customStyle="1" w:styleId="MDPI31text">
    <w:name w:val="MDPI_3.1_text"/>
    <w:qFormat/>
    <w:rsid w:val="00646BFC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3heading3">
    <w:name w:val="MDPI_2.3_heading3"/>
    <w:basedOn w:val="MDPI31text"/>
    <w:qFormat/>
    <w:rsid w:val="00646BFC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646BFC"/>
    <w:pPr>
      <w:outlineLvl w:val="0"/>
    </w:pPr>
    <w:rPr>
      <w:b/>
    </w:rPr>
  </w:style>
  <w:style w:type="paragraph" w:customStyle="1" w:styleId="MDPI22heading2">
    <w:name w:val="MDPI_2.2_heading2"/>
    <w:basedOn w:val="Normal"/>
    <w:qFormat/>
    <w:rsid w:val="00646BFC"/>
    <w:pPr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jc w:val="left"/>
      <w:outlineLvl w:val="1"/>
    </w:pPr>
    <w:rPr>
      <w:rFonts w:ascii="Palatino Linotype" w:hAnsi="Palatino Linotype"/>
      <w:i/>
      <w:noProof/>
      <w:snapToGrid w:val="0"/>
      <w:sz w:val="20"/>
      <w:szCs w:val="22"/>
      <w:lang w:bidi="en-US"/>
    </w:rPr>
  </w:style>
  <w:style w:type="paragraph" w:customStyle="1" w:styleId="MDPI71References">
    <w:name w:val="MDPI_7.1_References"/>
    <w:basedOn w:val="MDPI62Acknowledgments"/>
    <w:qFormat/>
    <w:rsid w:val="00646BFC"/>
    <w:pPr>
      <w:numPr>
        <w:numId w:val="3"/>
      </w:numPr>
      <w:spacing w:before="0" w:line="260" w:lineRule="atLeast"/>
      <w:ind w:left="425" w:hanging="425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46BFC"/>
    <w:pPr>
      <w:spacing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646BFC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LineNumber">
    <w:name w:val="line number"/>
    <w:basedOn w:val="DefaultParagraphFont"/>
    <w:uiPriority w:val="99"/>
    <w:semiHidden/>
    <w:unhideWhenUsed/>
    <w:rsid w:val="00646BFC"/>
  </w:style>
  <w:style w:type="table" w:customStyle="1" w:styleId="MDPI41threelinetable">
    <w:name w:val="MDPI_4.1_three_line_table"/>
    <w:basedOn w:val="TableNormal"/>
    <w:uiPriority w:val="99"/>
    <w:rsid w:val="00B72696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Ind w:w="0" w:type="dxa"/>
      <w:tblBorders>
        <w:top w:val="single" w:sz="8" w:space="0" w:color="auto"/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unhideWhenUsed/>
    <w:rsid w:val="003A791E"/>
    <w:rPr>
      <w:color w:val="0563C1"/>
      <w:u w:val="single"/>
    </w:rPr>
  </w:style>
  <w:style w:type="character" w:customStyle="1" w:styleId="UnresolvedMention">
    <w:name w:val="Unresolved Mention"/>
    <w:uiPriority w:val="99"/>
    <w:semiHidden/>
    <w:unhideWhenUsed/>
    <w:rsid w:val="00A65FB0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506BC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PlainTable4">
    <w:name w:val="Plain Table 4"/>
    <w:basedOn w:val="TableNormal"/>
    <w:uiPriority w:val="44"/>
    <w:rsid w:val="00506BC0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styleId="NormalWeb">
    <w:name w:val="Normal (Web)"/>
    <w:basedOn w:val="Normal"/>
    <w:uiPriority w:val="99"/>
    <w:semiHidden/>
    <w:unhideWhenUsed/>
    <w:rsid w:val="00AC2B5F"/>
    <w:pPr>
      <w:spacing w:before="100" w:beforeAutospacing="1" w:after="100" w:afterAutospacing="1" w:line="240" w:lineRule="auto"/>
      <w:jc w:val="left"/>
    </w:pPr>
    <w:rPr>
      <w:rFonts w:eastAsia="等线"/>
      <w:color w:val="auto"/>
      <w:szCs w:val="24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C73F2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73F2F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73F2F"/>
    <w:rPr>
      <w:rFonts w:ascii="Times New Roman" w:eastAsia="Times New Roman" w:hAnsi="Times New Roman"/>
      <w:color w:val="000000"/>
      <w:lang w:eastAsia="de-D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3F2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3F2F"/>
    <w:rPr>
      <w:rFonts w:ascii="Times New Roman" w:eastAsia="Times New Roman" w:hAnsi="Times New Roman"/>
      <w:b/>
      <w:bCs/>
      <w:color w:val="000000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encoding w:val="iso-8859-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emf"/><Relationship Id="rId18" Type="http://schemas.openxmlformats.org/officeDocument/2006/relationships/oleObject" Target="embeddings/oleObject5.bin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oleObject" Target="embeddings/oleObject2.bin"/><Relationship Id="rId17" Type="http://schemas.openxmlformats.org/officeDocument/2006/relationships/image" Target="media/image7.emf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3.bin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manuscript\accepted\ijms-1012156\final\ijms-1012156-to%20proofreading\ijms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ijms-template.dot</Template>
  <TotalTime>16</TotalTime>
  <Pages>4</Pages>
  <Words>347</Words>
  <Characters>2224</Characters>
  <Application>Microsoft Office Word</Application>
  <DocSecurity>0</DocSecurity>
  <Lines>50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2548</CharactersWithSpaces>
  <SharedDoc>false</SharedDoc>
  <HLinks>
    <vt:vector size="6" baseType="variant">
      <vt:variant>
        <vt:i4>6094915</vt:i4>
      </vt:variant>
      <vt:variant>
        <vt:i4>0</vt:i4>
      </vt:variant>
      <vt:variant>
        <vt:i4>0</vt:i4>
      </vt:variant>
      <vt:variant>
        <vt:i4>5</vt:i4>
      </vt:variant>
      <vt:variant>
        <vt:lpwstr>http://img.mdpi.org/data/contributor-role-instruction.pdf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MDPI</dc:creator>
  <cp:keywords/>
  <dc:description/>
  <cp:lastModifiedBy>MDPI</cp:lastModifiedBy>
  <cp:revision>4</cp:revision>
  <dcterms:created xsi:type="dcterms:W3CDTF">2020-12-11T05:20:00Z</dcterms:created>
  <dcterms:modified xsi:type="dcterms:W3CDTF">2020-12-31T01:22:00Z</dcterms:modified>
</cp:coreProperties>
</file>