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C5E47" w14:textId="77777777" w:rsidR="00890DF0" w:rsidRPr="00C80AC9" w:rsidRDefault="00890DF0">
      <w:pPr>
        <w:rPr>
          <w:lang w:val="en-GB"/>
        </w:rPr>
      </w:pPr>
    </w:p>
    <w:p w14:paraId="22790AF9" w14:textId="53867445" w:rsidR="002F435B" w:rsidRDefault="0037327B" w:rsidP="00A47318">
      <w:pPr>
        <w:pStyle w:val="MDPI41tablecaption"/>
      </w:pPr>
      <w:r w:rsidRPr="0037327B">
        <w:rPr>
          <w:b/>
          <w:iCs/>
        </w:rPr>
        <w:t>Table S</w:t>
      </w:r>
      <w:r w:rsidR="00FF58C3" w:rsidRPr="002F435B">
        <w:rPr>
          <w:b/>
          <w:iCs/>
        </w:rPr>
        <w:fldChar w:fldCharType="begin"/>
      </w:r>
      <w:r w:rsidR="00A14046" w:rsidRPr="002F435B">
        <w:rPr>
          <w:b/>
          <w:iCs/>
        </w:rPr>
        <w:instrText xml:space="preserve"> SEQ Table \* ARABIC </w:instrText>
      </w:r>
      <w:r w:rsidR="00FF58C3" w:rsidRPr="002F435B">
        <w:rPr>
          <w:b/>
          <w:iCs/>
        </w:rPr>
        <w:fldChar w:fldCharType="separate"/>
      </w:r>
      <w:r w:rsidR="00AA69BE" w:rsidRPr="002F435B">
        <w:rPr>
          <w:b/>
          <w:iCs/>
        </w:rPr>
        <w:t>1</w:t>
      </w:r>
      <w:r w:rsidR="00FF58C3" w:rsidRPr="002F435B">
        <w:rPr>
          <w:b/>
          <w:iCs/>
        </w:rPr>
        <w:fldChar w:fldCharType="end"/>
      </w:r>
      <w:r>
        <w:rPr>
          <w:b/>
          <w:iCs/>
        </w:rPr>
        <w:t>:</w:t>
      </w:r>
      <w:r w:rsidR="002F435B" w:rsidRPr="002F435B">
        <w:rPr>
          <w:b/>
          <w:iCs/>
        </w:rPr>
        <w:t xml:space="preserve"> </w:t>
      </w:r>
      <w:r w:rsidR="00ED2379" w:rsidRPr="00ED2379">
        <w:t xml:space="preserve">Study on </w:t>
      </w:r>
      <w:r w:rsidR="00E70FC9">
        <w:t xml:space="preserve">seasonal </w:t>
      </w:r>
      <w:r w:rsidR="00ED2379">
        <w:t xml:space="preserve">influenza vaccination uptake </w:t>
      </w:r>
      <w:r w:rsidR="00ED2379" w:rsidRPr="00ED2379">
        <w:t xml:space="preserve">among health </w:t>
      </w:r>
      <w:r w:rsidR="00ED2379">
        <w:t>professionals in Italy, 1990</w:t>
      </w:r>
      <w:r w:rsidR="00ED2379" w:rsidRPr="00ED2379">
        <w:t>-202</w:t>
      </w:r>
      <w:r w:rsidR="00ED2379">
        <w:t>2</w:t>
      </w:r>
      <w:r w:rsidR="002F435B" w:rsidRPr="00325902">
        <w:t>.</w:t>
      </w:r>
    </w:p>
    <w:tbl>
      <w:tblPr>
        <w:tblStyle w:val="TableGrid"/>
        <w:tblpPr w:leftFromText="141" w:rightFromText="141" w:vertAnchor="text" w:horzAnchor="margin" w:tblpXSpec="center" w:tblpY="72"/>
        <w:tblW w:w="15843"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42"/>
        <w:gridCol w:w="1134"/>
        <w:gridCol w:w="1985"/>
        <w:gridCol w:w="1559"/>
        <w:gridCol w:w="1843"/>
        <w:gridCol w:w="2268"/>
        <w:gridCol w:w="1417"/>
        <w:gridCol w:w="4395"/>
      </w:tblGrid>
      <w:tr w:rsidR="002F3771" w:rsidRPr="002F435B" w14:paraId="5C0C5E57" w14:textId="77777777" w:rsidTr="00A141F5">
        <w:trPr>
          <w:trHeight w:val="627"/>
          <w:jc w:val="center"/>
        </w:trPr>
        <w:tc>
          <w:tcPr>
            <w:tcW w:w="1242" w:type="dxa"/>
            <w:vAlign w:val="center"/>
          </w:tcPr>
          <w:p w14:paraId="5C0C5E4F" w14:textId="77777777" w:rsidR="002F3771" w:rsidRPr="002F435B" w:rsidRDefault="002F3771" w:rsidP="0003519D">
            <w:pPr>
              <w:pStyle w:val="MDPI42tablebody"/>
              <w:spacing w:line="240" w:lineRule="auto"/>
              <w:rPr>
                <w:b/>
                <w:snapToGrid/>
              </w:rPr>
            </w:pPr>
            <w:r w:rsidRPr="002F435B">
              <w:rPr>
                <w:b/>
                <w:snapToGrid/>
              </w:rPr>
              <w:t>Reference</w:t>
            </w:r>
          </w:p>
        </w:tc>
        <w:tc>
          <w:tcPr>
            <w:tcW w:w="1134" w:type="dxa"/>
            <w:vAlign w:val="center"/>
          </w:tcPr>
          <w:p w14:paraId="5C0C5E50" w14:textId="652530E5" w:rsidR="002F3771" w:rsidRPr="002F435B" w:rsidRDefault="002F435B" w:rsidP="0003519D">
            <w:pPr>
              <w:pStyle w:val="MDPI42tablebody"/>
              <w:spacing w:line="240" w:lineRule="auto"/>
              <w:rPr>
                <w:b/>
                <w:snapToGrid/>
              </w:rPr>
            </w:pPr>
            <w:r>
              <w:rPr>
                <w:b/>
                <w:snapToGrid/>
              </w:rPr>
              <w:t xml:space="preserve">Study </w:t>
            </w:r>
            <w:r w:rsidR="002F3771" w:rsidRPr="002F435B">
              <w:rPr>
                <w:b/>
                <w:snapToGrid/>
              </w:rPr>
              <w:t>Period</w:t>
            </w:r>
          </w:p>
        </w:tc>
        <w:tc>
          <w:tcPr>
            <w:tcW w:w="1985" w:type="dxa"/>
            <w:vAlign w:val="center"/>
          </w:tcPr>
          <w:p w14:paraId="5C0C5E51" w14:textId="77777777" w:rsidR="002F3771" w:rsidRPr="002F435B" w:rsidRDefault="002F3771" w:rsidP="0003519D">
            <w:pPr>
              <w:pStyle w:val="MDPI42tablebody"/>
              <w:spacing w:line="240" w:lineRule="auto"/>
              <w:rPr>
                <w:b/>
                <w:snapToGrid/>
              </w:rPr>
            </w:pPr>
            <w:r w:rsidRPr="002F435B">
              <w:rPr>
                <w:b/>
                <w:snapToGrid/>
              </w:rPr>
              <w:t>Setting</w:t>
            </w:r>
          </w:p>
        </w:tc>
        <w:tc>
          <w:tcPr>
            <w:tcW w:w="1559" w:type="dxa"/>
            <w:vAlign w:val="center"/>
          </w:tcPr>
          <w:p w14:paraId="5C0C5E52" w14:textId="7174F2EC" w:rsidR="002F3771" w:rsidRPr="002F435B" w:rsidRDefault="002F435B" w:rsidP="0003519D">
            <w:pPr>
              <w:pStyle w:val="MDPI42tablebody"/>
              <w:spacing w:line="240" w:lineRule="auto"/>
              <w:rPr>
                <w:b/>
                <w:snapToGrid/>
              </w:rPr>
            </w:pPr>
            <w:r>
              <w:rPr>
                <w:b/>
                <w:snapToGrid/>
              </w:rPr>
              <w:t>Health professional (</w:t>
            </w:r>
            <w:r w:rsidR="00D25C8A" w:rsidRPr="002F435B">
              <w:rPr>
                <w:b/>
                <w:snapToGrid/>
              </w:rPr>
              <w:t>HP</w:t>
            </w:r>
            <w:r>
              <w:rPr>
                <w:b/>
                <w:snapToGrid/>
              </w:rPr>
              <w:t xml:space="preserve">) </w:t>
            </w:r>
            <w:r w:rsidR="003C246D" w:rsidRPr="002F435B">
              <w:rPr>
                <w:b/>
                <w:snapToGrid/>
              </w:rPr>
              <w:t>population</w:t>
            </w:r>
            <w:r>
              <w:rPr>
                <w:b/>
                <w:snapToGrid/>
              </w:rPr>
              <w:t xml:space="preserve"> under study</w:t>
            </w:r>
          </w:p>
        </w:tc>
        <w:tc>
          <w:tcPr>
            <w:tcW w:w="1843" w:type="dxa"/>
            <w:vAlign w:val="center"/>
          </w:tcPr>
          <w:p w14:paraId="5C0C5E53" w14:textId="3F72C615" w:rsidR="002F3771" w:rsidRPr="002F435B" w:rsidRDefault="002F3771" w:rsidP="0003519D">
            <w:pPr>
              <w:pStyle w:val="MDPI42tablebody"/>
              <w:spacing w:line="240" w:lineRule="auto"/>
              <w:rPr>
                <w:b/>
                <w:snapToGrid/>
              </w:rPr>
            </w:pPr>
            <w:r w:rsidRPr="002F435B">
              <w:rPr>
                <w:b/>
                <w:snapToGrid/>
              </w:rPr>
              <w:t>Type of study</w:t>
            </w:r>
            <w:r w:rsidR="00412C09" w:rsidRPr="002F435B">
              <w:rPr>
                <w:b/>
                <w:snapToGrid/>
              </w:rPr>
              <w:t xml:space="preserve">, </w:t>
            </w:r>
            <w:r w:rsidR="00FF29A9" w:rsidRPr="002F435B">
              <w:rPr>
                <w:b/>
                <w:snapToGrid/>
              </w:rPr>
              <w:t>sampling</w:t>
            </w:r>
            <w:r w:rsidR="00412C09" w:rsidRPr="002F435B">
              <w:rPr>
                <w:b/>
                <w:snapToGrid/>
              </w:rPr>
              <w:t xml:space="preserve"> </w:t>
            </w:r>
            <w:r w:rsidR="002F435B">
              <w:rPr>
                <w:b/>
                <w:snapToGrid/>
              </w:rPr>
              <w:t xml:space="preserve">(s.) </w:t>
            </w:r>
            <w:r w:rsidR="00412C09" w:rsidRPr="002F435B">
              <w:rPr>
                <w:b/>
                <w:snapToGrid/>
              </w:rPr>
              <w:t>strategy</w:t>
            </w:r>
          </w:p>
        </w:tc>
        <w:tc>
          <w:tcPr>
            <w:tcW w:w="2268" w:type="dxa"/>
            <w:vAlign w:val="center"/>
          </w:tcPr>
          <w:p w14:paraId="5C0C5E54" w14:textId="4A48A959" w:rsidR="002F3771" w:rsidRPr="002F435B" w:rsidRDefault="00275F3D" w:rsidP="0003519D">
            <w:pPr>
              <w:pStyle w:val="MDPI42tablebody"/>
              <w:spacing w:line="240" w:lineRule="auto"/>
              <w:rPr>
                <w:b/>
                <w:snapToGrid/>
              </w:rPr>
            </w:pPr>
            <w:r w:rsidRPr="002F435B">
              <w:rPr>
                <w:b/>
                <w:snapToGrid/>
              </w:rPr>
              <w:t>Measure</w:t>
            </w:r>
            <w:r w:rsidR="009D5FD3" w:rsidRPr="002F435B">
              <w:rPr>
                <w:b/>
                <w:snapToGrid/>
              </w:rPr>
              <w:t xml:space="preserve">s of </w:t>
            </w:r>
            <w:r w:rsidR="002F435B">
              <w:rPr>
                <w:b/>
                <w:snapToGrid/>
              </w:rPr>
              <w:t>v</w:t>
            </w:r>
            <w:r w:rsidR="002F435B" w:rsidRPr="002F435B">
              <w:rPr>
                <w:b/>
                <w:snapToGrid/>
              </w:rPr>
              <w:t xml:space="preserve">accine acceptance </w:t>
            </w:r>
            <w:r w:rsidR="002F435B">
              <w:rPr>
                <w:b/>
                <w:snapToGrid/>
              </w:rPr>
              <w:t>(</w:t>
            </w:r>
            <w:r w:rsidR="009D5FD3" w:rsidRPr="002F435B">
              <w:rPr>
                <w:b/>
                <w:snapToGrid/>
              </w:rPr>
              <w:t>VA</w:t>
            </w:r>
            <w:r w:rsidR="002F435B">
              <w:rPr>
                <w:b/>
                <w:snapToGrid/>
              </w:rPr>
              <w:t>), attitudes towards s</w:t>
            </w:r>
            <w:r w:rsidR="002F435B" w:rsidRPr="002F435B">
              <w:rPr>
                <w:b/>
                <w:snapToGrid/>
              </w:rPr>
              <w:t xml:space="preserve">easonal influenza vaccination </w:t>
            </w:r>
            <w:r w:rsidR="002F435B">
              <w:rPr>
                <w:b/>
                <w:snapToGrid/>
              </w:rPr>
              <w:t>(</w:t>
            </w:r>
            <w:r w:rsidR="00403037" w:rsidRPr="002F435B">
              <w:rPr>
                <w:b/>
                <w:snapToGrid/>
              </w:rPr>
              <w:t>SIV</w:t>
            </w:r>
            <w:r w:rsidR="002F435B">
              <w:rPr>
                <w:b/>
                <w:snapToGrid/>
              </w:rPr>
              <w:t>)</w:t>
            </w:r>
          </w:p>
        </w:tc>
        <w:tc>
          <w:tcPr>
            <w:tcW w:w="1417" w:type="dxa"/>
            <w:vAlign w:val="center"/>
          </w:tcPr>
          <w:p w14:paraId="5C0C5E55" w14:textId="21FD2095" w:rsidR="002F3771" w:rsidRPr="002F435B" w:rsidRDefault="002F3771" w:rsidP="0003519D">
            <w:pPr>
              <w:pStyle w:val="MDPI42tablebody"/>
              <w:spacing w:line="240" w:lineRule="auto"/>
              <w:rPr>
                <w:b/>
                <w:snapToGrid/>
              </w:rPr>
            </w:pPr>
            <w:r w:rsidRPr="002F435B">
              <w:rPr>
                <w:b/>
                <w:snapToGrid/>
              </w:rPr>
              <w:t>N</w:t>
            </w:r>
            <w:r w:rsidR="002F435B">
              <w:rPr>
                <w:b/>
                <w:snapToGrid/>
              </w:rPr>
              <w:t xml:space="preserve"> (</w:t>
            </w:r>
            <w:r w:rsidR="002F435B" w:rsidRPr="002F435B">
              <w:rPr>
                <w:b/>
                <w:snapToGrid/>
              </w:rPr>
              <w:t>Total sample size</w:t>
            </w:r>
            <w:r w:rsidR="002F435B">
              <w:rPr>
                <w:b/>
                <w:snapToGrid/>
              </w:rPr>
              <w:t>)</w:t>
            </w:r>
            <w:r w:rsidRPr="002F435B">
              <w:rPr>
                <w:b/>
                <w:snapToGrid/>
              </w:rPr>
              <w:t>, Response rate</w:t>
            </w:r>
          </w:p>
        </w:tc>
        <w:tc>
          <w:tcPr>
            <w:tcW w:w="4395" w:type="dxa"/>
            <w:vAlign w:val="center"/>
          </w:tcPr>
          <w:p w14:paraId="5C0C5E56" w14:textId="77777777" w:rsidR="002F3771" w:rsidRPr="002F435B" w:rsidRDefault="00AB2C50" w:rsidP="0003519D">
            <w:pPr>
              <w:pStyle w:val="MDPI42tablebody"/>
              <w:spacing w:line="240" w:lineRule="auto"/>
              <w:rPr>
                <w:b/>
                <w:snapToGrid/>
              </w:rPr>
            </w:pPr>
            <w:r w:rsidRPr="002F435B">
              <w:rPr>
                <w:b/>
                <w:snapToGrid/>
              </w:rPr>
              <w:t>Findings</w:t>
            </w:r>
          </w:p>
        </w:tc>
      </w:tr>
      <w:tr w:rsidR="002F3771" w:rsidRPr="00A27FEB" w14:paraId="5C0C5E61" w14:textId="77777777" w:rsidTr="00A141F5">
        <w:trPr>
          <w:trHeight w:val="313"/>
          <w:jc w:val="center"/>
        </w:trPr>
        <w:tc>
          <w:tcPr>
            <w:tcW w:w="1242" w:type="dxa"/>
            <w:vAlign w:val="center"/>
          </w:tcPr>
          <w:p w14:paraId="5C0C5E58" w14:textId="77777777" w:rsidR="002F3771" w:rsidRPr="002F435B" w:rsidRDefault="002F3771" w:rsidP="0003519D">
            <w:pPr>
              <w:pStyle w:val="MDPI42tablebody"/>
              <w:spacing w:line="240" w:lineRule="auto"/>
            </w:pPr>
            <w:r w:rsidRPr="002F435B">
              <w:t>Albano et al., 2014</w:t>
            </w:r>
          </w:p>
        </w:tc>
        <w:tc>
          <w:tcPr>
            <w:tcW w:w="1134" w:type="dxa"/>
            <w:vAlign w:val="center"/>
          </w:tcPr>
          <w:p w14:paraId="5C0C5E59" w14:textId="77777777" w:rsidR="002F3771" w:rsidRPr="002F435B" w:rsidRDefault="002F3771" w:rsidP="0003519D">
            <w:pPr>
              <w:pStyle w:val="MDPI42tablebody"/>
              <w:spacing w:line="240" w:lineRule="auto"/>
            </w:pPr>
            <w:r w:rsidRPr="002F435B">
              <w:t xml:space="preserve">Nov 2009 </w:t>
            </w:r>
            <w:r w:rsidR="00087919" w:rsidRPr="002F435B">
              <w:t>–</w:t>
            </w:r>
            <w:r w:rsidRPr="002F435B">
              <w:t xml:space="preserve"> Jan 2010</w:t>
            </w:r>
            <w:r w:rsidR="00087919" w:rsidRPr="002F435B">
              <w:t xml:space="preserve"> </w:t>
            </w:r>
          </w:p>
        </w:tc>
        <w:tc>
          <w:tcPr>
            <w:tcW w:w="1985" w:type="dxa"/>
            <w:vAlign w:val="center"/>
          </w:tcPr>
          <w:p w14:paraId="5C0C5E5A" w14:textId="77777777" w:rsidR="002F3771" w:rsidRPr="002F435B" w:rsidRDefault="002F3771" w:rsidP="0003519D">
            <w:pPr>
              <w:pStyle w:val="MDPI42tablebody"/>
              <w:spacing w:line="240" w:lineRule="auto"/>
            </w:pPr>
            <w:r w:rsidRPr="002F435B">
              <w:t>Eight non-teaching hospitals (Naples and Avellino</w:t>
            </w:r>
            <w:r w:rsidR="00BD2FCC" w:rsidRPr="002F435B">
              <w:t>, Campania</w:t>
            </w:r>
            <w:r w:rsidRPr="002F435B">
              <w:t>)</w:t>
            </w:r>
          </w:p>
        </w:tc>
        <w:tc>
          <w:tcPr>
            <w:tcW w:w="1559" w:type="dxa"/>
            <w:vAlign w:val="center"/>
          </w:tcPr>
          <w:p w14:paraId="5C0C5E5B" w14:textId="77777777" w:rsidR="002F3771" w:rsidRPr="002F435B" w:rsidRDefault="002F3771" w:rsidP="0003519D">
            <w:pPr>
              <w:pStyle w:val="MDPI42tablebody"/>
              <w:spacing w:line="240" w:lineRule="auto"/>
            </w:pPr>
            <w:r w:rsidRPr="002F435B">
              <w:t>Physicians, nurses, technicians, ancillary staff</w:t>
            </w:r>
          </w:p>
        </w:tc>
        <w:tc>
          <w:tcPr>
            <w:tcW w:w="1843" w:type="dxa"/>
            <w:vAlign w:val="center"/>
          </w:tcPr>
          <w:p w14:paraId="5C0C5E5C" w14:textId="004FED42" w:rsidR="002F3771" w:rsidRPr="002F435B" w:rsidRDefault="00ED2379" w:rsidP="0003519D">
            <w:pPr>
              <w:pStyle w:val="MDPI42tablebody"/>
              <w:spacing w:line="240" w:lineRule="auto"/>
            </w:pPr>
            <w:r>
              <w:t>Anonymous survey, random s.</w:t>
            </w:r>
          </w:p>
        </w:tc>
        <w:tc>
          <w:tcPr>
            <w:tcW w:w="2268" w:type="dxa"/>
            <w:vAlign w:val="center"/>
          </w:tcPr>
          <w:p w14:paraId="5C0C5E5D" w14:textId="77777777" w:rsidR="002F3771" w:rsidRPr="002F435B" w:rsidRDefault="00403037" w:rsidP="0003519D">
            <w:pPr>
              <w:pStyle w:val="MDPI42tablebody"/>
              <w:spacing w:line="240" w:lineRule="auto"/>
            </w:pPr>
            <w:r w:rsidRPr="002F435B">
              <w:t>SIV</w:t>
            </w:r>
            <w:r w:rsidR="00437866" w:rsidRPr="002F435B">
              <w:t xml:space="preserve"> uptake</w:t>
            </w:r>
            <w:r w:rsidR="002F3771" w:rsidRPr="002F435B">
              <w:t xml:space="preserve"> or </w:t>
            </w:r>
            <w:r w:rsidR="00437866" w:rsidRPr="002F435B">
              <w:t>willingness</w:t>
            </w:r>
            <w:r w:rsidR="002F3771" w:rsidRPr="002F435B">
              <w:t xml:space="preserve">. Perception of </w:t>
            </w:r>
            <w:r w:rsidRPr="002F435B">
              <w:t>SIV</w:t>
            </w:r>
            <w:r w:rsidR="002F3771" w:rsidRPr="002F435B">
              <w:t xml:space="preserve"> risks and benefits.</w:t>
            </w:r>
          </w:p>
        </w:tc>
        <w:tc>
          <w:tcPr>
            <w:tcW w:w="1417" w:type="dxa"/>
            <w:vAlign w:val="center"/>
          </w:tcPr>
          <w:p w14:paraId="5C0C5E5E" w14:textId="77777777" w:rsidR="002F3771" w:rsidRPr="002F435B" w:rsidRDefault="002F3771" w:rsidP="0003519D">
            <w:pPr>
              <w:pStyle w:val="MDPI42tablebody"/>
              <w:spacing w:line="240" w:lineRule="auto"/>
            </w:pPr>
            <w:r w:rsidRPr="002F435B">
              <w:t>720,</w:t>
            </w:r>
          </w:p>
          <w:p w14:paraId="5C0C5E5F" w14:textId="77777777" w:rsidR="002F3771" w:rsidRPr="002F435B" w:rsidRDefault="002F3771" w:rsidP="0003519D">
            <w:pPr>
              <w:pStyle w:val="MDPI42tablebody"/>
              <w:spacing w:line="240" w:lineRule="auto"/>
            </w:pPr>
            <w:r w:rsidRPr="002F435B">
              <w:t>83.3%</w:t>
            </w:r>
          </w:p>
        </w:tc>
        <w:tc>
          <w:tcPr>
            <w:tcW w:w="4395" w:type="dxa"/>
            <w:vAlign w:val="center"/>
          </w:tcPr>
          <w:p w14:paraId="5C0C5E60" w14:textId="77777777" w:rsidR="002F3771" w:rsidRPr="002F435B" w:rsidRDefault="002F3771" w:rsidP="0003519D">
            <w:pPr>
              <w:pStyle w:val="MDPI42tablebody"/>
              <w:spacing w:line="240" w:lineRule="auto"/>
            </w:pPr>
            <w:r w:rsidRPr="002F435B">
              <w:t xml:space="preserve">16.7% vaccinated; 43.6% of unvaccinated not planning to receive </w:t>
            </w:r>
            <w:r w:rsidR="00403037" w:rsidRPr="002F435B">
              <w:t>SIV</w:t>
            </w:r>
            <w:r w:rsidRPr="002F435B">
              <w:t xml:space="preserve">. Mean rated </w:t>
            </w:r>
            <w:r w:rsidR="00403037" w:rsidRPr="002F435B">
              <w:t>SIV</w:t>
            </w:r>
            <w:r w:rsidRPr="002F435B">
              <w:t xml:space="preserve"> utility 4.3/10. Mean rated </w:t>
            </w:r>
            <w:r w:rsidR="00403037" w:rsidRPr="002F435B">
              <w:t>SIV</w:t>
            </w:r>
            <w:r w:rsidRPr="002F435B">
              <w:t xml:space="preserve"> dangerousness 5.7/10. 31% fear of adverse effects</w:t>
            </w:r>
          </w:p>
        </w:tc>
      </w:tr>
      <w:tr w:rsidR="00691A54" w:rsidRPr="00A27FEB" w14:paraId="5C0C5E6A" w14:textId="77777777" w:rsidTr="00A141F5">
        <w:trPr>
          <w:trHeight w:val="313"/>
          <w:jc w:val="center"/>
        </w:trPr>
        <w:tc>
          <w:tcPr>
            <w:tcW w:w="1242" w:type="dxa"/>
            <w:vAlign w:val="center"/>
          </w:tcPr>
          <w:p w14:paraId="5C0C5E62" w14:textId="77777777" w:rsidR="00691A54" w:rsidRPr="002F435B" w:rsidRDefault="00691A54" w:rsidP="0003519D">
            <w:pPr>
              <w:pStyle w:val="MDPI42tablebody"/>
              <w:spacing w:line="240" w:lineRule="auto"/>
            </w:pPr>
            <w:r w:rsidRPr="002F435B">
              <w:t>Alicino et al., 2015</w:t>
            </w:r>
          </w:p>
        </w:tc>
        <w:tc>
          <w:tcPr>
            <w:tcW w:w="1134" w:type="dxa"/>
            <w:vAlign w:val="center"/>
          </w:tcPr>
          <w:p w14:paraId="5C0C5E63" w14:textId="77777777" w:rsidR="00691A54" w:rsidRPr="002F435B" w:rsidRDefault="00656618" w:rsidP="0003519D">
            <w:pPr>
              <w:pStyle w:val="MDPI42tablebody"/>
              <w:spacing w:line="240" w:lineRule="auto"/>
            </w:pPr>
            <w:r w:rsidRPr="002F435B">
              <w:t>200</w:t>
            </w:r>
            <w:r w:rsidR="00B04638" w:rsidRPr="002F435B">
              <w:t>6</w:t>
            </w:r>
            <w:r w:rsidR="001304D4" w:rsidRPr="002F435B">
              <w:t xml:space="preserve"> – 2014</w:t>
            </w:r>
          </w:p>
        </w:tc>
        <w:tc>
          <w:tcPr>
            <w:tcW w:w="1985" w:type="dxa"/>
            <w:vAlign w:val="center"/>
          </w:tcPr>
          <w:p w14:paraId="5C0C5E64" w14:textId="77777777" w:rsidR="00691A54" w:rsidRPr="002F435B" w:rsidRDefault="001304D4" w:rsidP="0003519D">
            <w:pPr>
              <w:pStyle w:val="MDPI42tablebody"/>
              <w:spacing w:line="240" w:lineRule="auto"/>
            </w:pPr>
            <w:r w:rsidRPr="002F435B">
              <w:t xml:space="preserve">Teaching </w:t>
            </w:r>
            <w:r w:rsidR="00317631" w:rsidRPr="002F435B">
              <w:t>h</w:t>
            </w:r>
            <w:r w:rsidRPr="002F435B">
              <w:t>ospital (Genoa, Liguria)</w:t>
            </w:r>
          </w:p>
        </w:tc>
        <w:tc>
          <w:tcPr>
            <w:tcW w:w="1559" w:type="dxa"/>
            <w:vAlign w:val="center"/>
          </w:tcPr>
          <w:p w14:paraId="5C0C5E65" w14:textId="77777777" w:rsidR="00691A54" w:rsidRPr="002F435B" w:rsidRDefault="006D25C8" w:rsidP="0003519D">
            <w:pPr>
              <w:pStyle w:val="MDPI42tablebody"/>
              <w:spacing w:line="240" w:lineRule="auto"/>
            </w:pPr>
            <w:r w:rsidRPr="002F435B">
              <w:t>Physicians, nurses, other clinical personnel</w:t>
            </w:r>
          </w:p>
        </w:tc>
        <w:tc>
          <w:tcPr>
            <w:tcW w:w="1843" w:type="dxa"/>
            <w:vAlign w:val="center"/>
          </w:tcPr>
          <w:p w14:paraId="5C0C5E66" w14:textId="77777777" w:rsidR="00691A54" w:rsidRPr="002F435B" w:rsidRDefault="0089273D" w:rsidP="0003519D">
            <w:pPr>
              <w:pStyle w:val="MDPI42tablebody"/>
              <w:spacing w:line="240" w:lineRule="auto"/>
            </w:pPr>
            <w:r w:rsidRPr="002F435B">
              <w:t>Intervention study (vaccine promotion</w:t>
            </w:r>
            <w:r w:rsidR="00974CD7" w:rsidRPr="002F435B">
              <w:t xml:space="preserve"> strategies</w:t>
            </w:r>
            <w:r w:rsidRPr="002F435B">
              <w:t>)</w:t>
            </w:r>
            <w:r w:rsidR="00FF5C6C" w:rsidRPr="002F435B">
              <w:t>, no s.</w:t>
            </w:r>
          </w:p>
        </w:tc>
        <w:tc>
          <w:tcPr>
            <w:tcW w:w="2268" w:type="dxa"/>
            <w:vAlign w:val="center"/>
          </w:tcPr>
          <w:p w14:paraId="5C0C5E67" w14:textId="77777777" w:rsidR="00691A54" w:rsidRPr="002F435B" w:rsidRDefault="00403037" w:rsidP="0003519D">
            <w:pPr>
              <w:pStyle w:val="MDPI42tablebody"/>
              <w:spacing w:line="240" w:lineRule="auto"/>
            </w:pPr>
            <w:r w:rsidRPr="002F435B">
              <w:t>SIV</w:t>
            </w:r>
            <w:r w:rsidR="002C773D" w:rsidRPr="002F435B">
              <w:t xml:space="preserve"> uptake</w:t>
            </w:r>
          </w:p>
        </w:tc>
        <w:tc>
          <w:tcPr>
            <w:tcW w:w="1417" w:type="dxa"/>
            <w:vAlign w:val="center"/>
          </w:tcPr>
          <w:p w14:paraId="5C0C5E68" w14:textId="77777777" w:rsidR="00691A54" w:rsidRPr="002F435B" w:rsidRDefault="00020419" w:rsidP="0003519D">
            <w:pPr>
              <w:pStyle w:val="MDPI42tablebody"/>
              <w:spacing w:line="240" w:lineRule="auto"/>
            </w:pPr>
            <w:r w:rsidRPr="002F435B">
              <w:t>3444, NA</w:t>
            </w:r>
          </w:p>
        </w:tc>
        <w:tc>
          <w:tcPr>
            <w:tcW w:w="4395" w:type="dxa"/>
            <w:vAlign w:val="center"/>
          </w:tcPr>
          <w:p w14:paraId="5C0C5E69" w14:textId="77777777" w:rsidR="00691A54" w:rsidRPr="002F435B" w:rsidRDefault="00403037" w:rsidP="0003519D">
            <w:pPr>
              <w:pStyle w:val="MDPI42tablebody"/>
              <w:spacing w:line="240" w:lineRule="auto"/>
            </w:pPr>
            <w:r w:rsidRPr="002F435B">
              <w:t>SIV</w:t>
            </w:r>
            <w:r w:rsidR="009C5C7E" w:rsidRPr="002F435B">
              <w:t xml:space="preserve"> coverage fluctuating </w:t>
            </w:r>
            <w:r w:rsidR="005665B5" w:rsidRPr="002F435B">
              <w:t>over the years,</w:t>
            </w:r>
            <w:r w:rsidR="006B79BB" w:rsidRPr="002F435B">
              <w:t xml:space="preserve"> </w:t>
            </w:r>
            <w:r w:rsidR="007B7946" w:rsidRPr="002F435B">
              <w:t xml:space="preserve">from </w:t>
            </w:r>
            <w:r w:rsidR="006B79BB" w:rsidRPr="002F435B">
              <w:t xml:space="preserve">20% at study start </w:t>
            </w:r>
            <w:r w:rsidR="007B7946" w:rsidRPr="002F435B">
              <w:t xml:space="preserve">to </w:t>
            </w:r>
            <w:r w:rsidR="006B79BB" w:rsidRPr="002F435B">
              <w:t>16% at study end</w:t>
            </w:r>
            <w:r w:rsidR="002843CC" w:rsidRPr="002F435B">
              <w:t>, peaking at 34% in 2009-10</w:t>
            </w:r>
          </w:p>
        </w:tc>
      </w:tr>
      <w:tr w:rsidR="00D556F3" w:rsidRPr="00A27FEB" w14:paraId="5C0C5E73" w14:textId="77777777" w:rsidTr="00A141F5">
        <w:trPr>
          <w:trHeight w:val="313"/>
          <w:jc w:val="center"/>
        </w:trPr>
        <w:tc>
          <w:tcPr>
            <w:tcW w:w="1242" w:type="dxa"/>
            <w:vAlign w:val="center"/>
          </w:tcPr>
          <w:p w14:paraId="5C0C5E6B" w14:textId="77777777" w:rsidR="00D556F3" w:rsidRPr="002F435B" w:rsidRDefault="00D556F3" w:rsidP="0003519D">
            <w:pPr>
              <w:pStyle w:val="MDPI42tablebody"/>
              <w:spacing w:line="240" w:lineRule="auto"/>
            </w:pPr>
            <w:r w:rsidRPr="002F435B">
              <w:t>Amodio et al., 2010</w:t>
            </w:r>
          </w:p>
        </w:tc>
        <w:tc>
          <w:tcPr>
            <w:tcW w:w="1134" w:type="dxa"/>
            <w:vAlign w:val="center"/>
          </w:tcPr>
          <w:p w14:paraId="5C0C5E6C" w14:textId="2ADDEE71" w:rsidR="00D556F3" w:rsidRPr="002F435B" w:rsidRDefault="00377003" w:rsidP="0003519D">
            <w:pPr>
              <w:pStyle w:val="MDPI42tablebody"/>
              <w:spacing w:line="240" w:lineRule="auto"/>
            </w:pPr>
            <w:r>
              <w:t xml:space="preserve">Three </w:t>
            </w:r>
            <w:r w:rsidR="00A2773E" w:rsidRPr="002F435B">
              <w:t>flu seasons (2005-6 to 2007-8)</w:t>
            </w:r>
          </w:p>
        </w:tc>
        <w:tc>
          <w:tcPr>
            <w:tcW w:w="1985" w:type="dxa"/>
            <w:vAlign w:val="center"/>
          </w:tcPr>
          <w:p w14:paraId="5C0C5E6D" w14:textId="77777777" w:rsidR="00D556F3" w:rsidRPr="002F435B" w:rsidRDefault="000E355D" w:rsidP="0003519D">
            <w:pPr>
              <w:pStyle w:val="MDPI42tablebody"/>
              <w:spacing w:line="240" w:lineRule="auto"/>
            </w:pPr>
            <w:r w:rsidRPr="002F435B">
              <w:t>Teaching hospital (Palermo, Sicily)</w:t>
            </w:r>
          </w:p>
        </w:tc>
        <w:tc>
          <w:tcPr>
            <w:tcW w:w="1559" w:type="dxa"/>
            <w:vAlign w:val="center"/>
          </w:tcPr>
          <w:p w14:paraId="5C0C5E6E" w14:textId="77777777" w:rsidR="00D556F3" w:rsidRPr="002F435B" w:rsidRDefault="000E355D" w:rsidP="0003519D">
            <w:pPr>
              <w:pStyle w:val="MDPI42tablebody"/>
              <w:spacing w:line="240" w:lineRule="auto"/>
            </w:pPr>
            <w:r w:rsidRPr="002F435B">
              <w:t>All personnel</w:t>
            </w:r>
            <w:r w:rsidR="00BF6617" w:rsidRPr="002F435B">
              <w:t xml:space="preserve"> (incl. admin</w:t>
            </w:r>
            <w:r w:rsidR="00CA43C7" w:rsidRPr="002F435B">
              <w:t>.</w:t>
            </w:r>
            <w:r w:rsidR="00BF6617" w:rsidRPr="002F435B">
              <w:t xml:space="preserve"> staff w</w:t>
            </w:r>
            <w:r w:rsidR="00CA43C7" w:rsidRPr="002F435B">
              <w:t>/ patient contact)</w:t>
            </w:r>
          </w:p>
        </w:tc>
        <w:tc>
          <w:tcPr>
            <w:tcW w:w="1843" w:type="dxa"/>
            <w:vAlign w:val="center"/>
          </w:tcPr>
          <w:p w14:paraId="5C0C5E6F" w14:textId="77777777" w:rsidR="00D556F3" w:rsidRPr="002F435B" w:rsidRDefault="00CD32A1" w:rsidP="0003519D">
            <w:pPr>
              <w:pStyle w:val="MDPI42tablebody"/>
              <w:spacing w:line="240" w:lineRule="auto"/>
            </w:pPr>
            <w:r w:rsidRPr="002F435B">
              <w:t>Analysis of administrative data</w:t>
            </w:r>
            <w:r w:rsidR="00FF5C6C" w:rsidRPr="002F435B">
              <w:t>, no s.</w:t>
            </w:r>
          </w:p>
        </w:tc>
        <w:tc>
          <w:tcPr>
            <w:tcW w:w="2268" w:type="dxa"/>
            <w:vAlign w:val="center"/>
          </w:tcPr>
          <w:p w14:paraId="5C0C5E70" w14:textId="77777777" w:rsidR="00D556F3" w:rsidRPr="002F435B" w:rsidRDefault="00403037" w:rsidP="0003519D">
            <w:pPr>
              <w:pStyle w:val="MDPI42tablebody"/>
              <w:spacing w:line="240" w:lineRule="auto"/>
            </w:pPr>
            <w:r w:rsidRPr="002F435B">
              <w:t>SIV</w:t>
            </w:r>
            <w:r w:rsidR="00CD32A1" w:rsidRPr="002F435B">
              <w:t xml:space="preserve"> uptake</w:t>
            </w:r>
          </w:p>
        </w:tc>
        <w:tc>
          <w:tcPr>
            <w:tcW w:w="1417" w:type="dxa"/>
            <w:vAlign w:val="center"/>
          </w:tcPr>
          <w:p w14:paraId="5C0C5E71" w14:textId="77777777" w:rsidR="00D556F3" w:rsidRPr="002F435B" w:rsidRDefault="00087919" w:rsidP="0003519D">
            <w:pPr>
              <w:pStyle w:val="MDPI42tablebody"/>
              <w:spacing w:line="240" w:lineRule="auto"/>
            </w:pPr>
            <w:r w:rsidRPr="002F435B">
              <w:t>~2</w:t>
            </w:r>
            <w:r w:rsidR="00BF6617" w:rsidRPr="002F435B">
              <w:t>6</w:t>
            </w:r>
            <w:r w:rsidRPr="002F435B">
              <w:t>00, NA</w:t>
            </w:r>
          </w:p>
        </w:tc>
        <w:tc>
          <w:tcPr>
            <w:tcW w:w="4395" w:type="dxa"/>
            <w:vAlign w:val="center"/>
          </w:tcPr>
          <w:p w14:paraId="5C0C5E72" w14:textId="77777777" w:rsidR="00D556F3" w:rsidRPr="002F435B" w:rsidRDefault="00140053" w:rsidP="0003519D">
            <w:pPr>
              <w:pStyle w:val="MDPI42tablebody"/>
              <w:spacing w:line="240" w:lineRule="auto"/>
            </w:pPr>
            <w:r w:rsidRPr="002F435B">
              <w:t xml:space="preserve">Mean coverage 11.2%, declining from </w:t>
            </w:r>
            <w:r w:rsidR="00B20A1E" w:rsidRPr="002F435B">
              <w:t>14.7% at the start to 8.2% at the end.</w:t>
            </w:r>
            <w:r w:rsidR="00CA43C7" w:rsidRPr="002F435B">
              <w:t xml:space="preserve"> </w:t>
            </w:r>
            <w:r w:rsidR="005F6A7F" w:rsidRPr="002F435B">
              <w:t>Higher</w:t>
            </w:r>
            <w:r w:rsidR="00CA43C7" w:rsidRPr="002F435B">
              <w:t xml:space="preserve"> </w:t>
            </w:r>
            <w:r w:rsidR="0092686E" w:rsidRPr="002F435B">
              <w:t>rate</w:t>
            </w:r>
            <w:r w:rsidR="00CA43C7" w:rsidRPr="002F435B">
              <w:t xml:space="preserve"> among </w:t>
            </w:r>
            <w:r w:rsidR="005F6A7F" w:rsidRPr="002F435B">
              <w:t>biologists and physicians</w:t>
            </w:r>
            <w:r w:rsidR="00B15A37" w:rsidRPr="002F435B">
              <w:t xml:space="preserve"> vs nurses and other staff</w:t>
            </w:r>
            <w:r w:rsidR="0092686E" w:rsidRPr="002F435B">
              <w:t>, and among ma</w:t>
            </w:r>
            <w:r w:rsidR="00B15A37" w:rsidRPr="002F435B">
              <w:t>les vs females</w:t>
            </w:r>
          </w:p>
        </w:tc>
      </w:tr>
      <w:tr w:rsidR="002F3771" w:rsidRPr="00A27FEB" w14:paraId="5C0C5E7D" w14:textId="77777777" w:rsidTr="00A141F5">
        <w:trPr>
          <w:trHeight w:val="313"/>
          <w:jc w:val="center"/>
        </w:trPr>
        <w:tc>
          <w:tcPr>
            <w:tcW w:w="1242" w:type="dxa"/>
            <w:vAlign w:val="center"/>
          </w:tcPr>
          <w:p w14:paraId="5C0C5E74" w14:textId="77777777" w:rsidR="002F3771" w:rsidRPr="002F435B" w:rsidRDefault="002F3771" w:rsidP="0003519D">
            <w:pPr>
              <w:pStyle w:val="MDPI42tablebody"/>
              <w:spacing w:line="240" w:lineRule="auto"/>
            </w:pPr>
            <w:r w:rsidRPr="002F435B">
              <w:t>Amodio et al., 2011a</w:t>
            </w:r>
          </w:p>
        </w:tc>
        <w:tc>
          <w:tcPr>
            <w:tcW w:w="1134" w:type="dxa"/>
            <w:vAlign w:val="center"/>
          </w:tcPr>
          <w:p w14:paraId="5C0C5E75" w14:textId="77777777" w:rsidR="002F3771" w:rsidRPr="002F435B" w:rsidRDefault="002F3771" w:rsidP="0003519D">
            <w:pPr>
              <w:pStyle w:val="MDPI42tablebody"/>
              <w:spacing w:line="240" w:lineRule="auto"/>
            </w:pPr>
            <w:r w:rsidRPr="002F435B">
              <w:t>Sep 2010 – Oct 2010</w:t>
            </w:r>
          </w:p>
        </w:tc>
        <w:tc>
          <w:tcPr>
            <w:tcW w:w="1985" w:type="dxa"/>
            <w:vAlign w:val="center"/>
          </w:tcPr>
          <w:p w14:paraId="5C0C5E76" w14:textId="77777777" w:rsidR="002F3771" w:rsidRPr="002F435B" w:rsidRDefault="002F3771" w:rsidP="0003519D">
            <w:pPr>
              <w:pStyle w:val="MDPI42tablebody"/>
              <w:spacing w:line="240" w:lineRule="auto"/>
            </w:pPr>
            <w:r w:rsidRPr="002F435B">
              <w:t>Teaching hospital (Palermo</w:t>
            </w:r>
            <w:r w:rsidR="00BD2FCC" w:rsidRPr="002F435B">
              <w:t>, Sicily</w:t>
            </w:r>
            <w:r w:rsidRPr="002F435B">
              <w:t>)</w:t>
            </w:r>
          </w:p>
        </w:tc>
        <w:tc>
          <w:tcPr>
            <w:tcW w:w="1559" w:type="dxa"/>
            <w:vAlign w:val="center"/>
          </w:tcPr>
          <w:p w14:paraId="5C0C5E77" w14:textId="77777777" w:rsidR="002F3771" w:rsidRPr="002F435B" w:rsidRDefault="002F3771" w:rsidP="0003519D">
            <w:pPr>
              <w:pStyle w:val="MDPI42tablebody"/>
              <w:spacing w:line="240" w:lineRule="auto"/>
            </w:pPr>
            <w:r w:rsidRPr="002F435B">
              <w:t>Medical residents</w:t>
            </w:r>
          </w:p>
        </w:tc>
        <w:tc>
          <w:tcPr>
            <w:tcW w:w="1843" w:type="dxa"/>
            <w:vAlign w:val="center"/>
          </w:tcPr>
          <w:p w14:paraId="5C0C5E78" w14:textId="77777777" w:rsidR="002F3771" w:rsidRPr="002F435B" w:rsidRDefault="002F3771" w:rsidP="0003519D">
            <w:pPr>
              <w:pStyle w:val="MDPI42tablebody"/>
              <w:spacing w:line="240" w:lineRule="auto"/>
            </w:pPr>
            <w:r w:rsidRPr="002F435B">
              <w:t>Anonymous web</w:t>
            </w:r>
            <w:r w:rsidR="003F31F2" w:rsidRPr="002F435B">
              <w:t>-based</w:t>
            </w:r>
            <w:r w:rsidRPr="002F435B">
              <w:t xml:space="preserve"> survey</w:t>
            </w:r>
            <w:r w:rsidR="00FF5C6C" w:rsidRPr="002F435B">
              <w:t>, no s.</w:t>
            </w:r>
          </w:p>
        </w:tc>
        <w:tc>
          <w:tcPr>
            <w:tcW w:w="2268" w:type="dxa"/>
            <w:vAlign w:val="center"/>
          </w:tcPr>
          <w:p w14:paraId="5C0C5E79" w14:textId="77777777" w:rsidR="002F3771" w:rsidRPr="002F435B" w:rsidRDefault="00403037" w:rsidP="0003519D">
            <w:pPr>
              <w:pStyle w:val="MDPI42tablebody"/>
              <w:spacing w:line="240" w:lineRule="auto"/>
            </w:pPr>
            <w:r w:rsidRPr="002F435B">
              <w:t>SIV</w:t>
            </w:r>
            <w:r w:rsidR="002F3771" w:rsidRPr="002F435B">
              <w:t xml:space="preserve"> uptake </w:t>
            </w:r>
            <w:r w:rsidR="005D5B2F" w:rsidRPr="002F435B">
              <w:t xml:space="preserve">in </w:t>
            </w:r>
            <w:r w:rsidR="002F3771" w:rsidRPr="002F435B">
              <w:t xml:space="preserve">previous </w:t>
            </w:r>
            <w:r w:rsidR="00A24097" w:rsidRPr="002F435B">
              <w:t>season</w:t>
            </w:r>
            <w:r w:rsidR="002F3771" w:rsidRPr="002F435B">
              <w:t>. Intention to vaccinate</w:t>
            </w:r>
            <w:r w:rsidR="005D5B2F" w:rsidRPr="002F435B">
              <w:t xml:space="preserve"> for current season</w:t>
            </w:r>
            <w:r w:rsidR="002F3771" w:rsidRPr="002F435B">
              <w:t xml:space="preserve">. Perception of </w:t>
            </w:r>
            <w:r w:rsidRPr="002F435B">
              <w:t>SIV</w:t>
            </w:r>
            <w:r w:rsidR="002F3771" w:rsidRPr="002F435B">
              <w:t xml:space="preserve"> benefits for own and others’ health</w:t>
            </w:r>
          </w:p>
        </w:tc>
        <w:tc>
          <w:tcPr>
            <w:tcW w:w="1417" w:type="dxa"/>
            <w:vAlign w:val="center"/>
          </w:tcPr>
          <w:p w14:paraId="5C0C5E7A" w14:textId="77777777" w:rsidR="002F3771" w:rsidRPr="002F435B" w:rsidRDefault="002F3771" w:rsidP="0003519D">
            <w:pPr>
              <w:pStyle w:val="MDPI42tablebody"/>
              <w:spacing w:line="240" w:lineRule="auto"/>
            </w:pPr>
            <w:r w:rsidRPr="002F435B">
              <w:t>302,</w:t>
            </w:r>
          </w:p>
          <w:p w14:paraId="5C0C5E7B" w14:textId="77777777" w:rsidR="002F3771" w:rsidRPr="002F435B" w:rsidRDefault="002F3771" w:rsidP="0003519D">
            <w:pPr>
              <w:pStyle w:val="MDPI42tablebody"/>
              <w:spacing w:line="240" w:lineRule="auto"/>
            </w:pPr>
            <w:r w:rsidRPr="002F435B">
              <w:t>66.9%</w:t>
            </w:r>
          </w:p>
        </w:tc>
        <w:tc>
          <w:tcPr>
            <w:tcW w:w="4395" w:type="dxa"/>
            <w:vAlign w:val="center"/>
          </w:tcPr>
          <w:p w14:paraId="5C0C5E7C" w14:textId="75BD7B25" w:rsidR="002F3771" w:rsidRPr="002F435B" w:rsidRDefault="002F3771" w:rsidP="0003519D">
            <w:pPr>
              <w:pStyle w:val="MDPI42tablebody"/>
              <w:spacing w:line="240" w:lineRule="auto"/>
            </w:pPr>
            <w:r w:rsidRPr="002F435B">
              <w:t xml:space="preserve">21.8% vaccinated previous year. 22.3% planning to vaccinate. </w:t>
            </w:r>
            <w:r w:rsidR="00624BA7" w:rsidRPr="002F435B">
              <w:t xml:space="preserve">Higher </w:t>
            </w:r>
            <w:r w:rsidRPr="002F435B">
              <w:t xml:space="preserve">OR </w:t>
            </w:r>
            <w:r w:rsidR="00624BA7" w:rsidRPr="002F435B">
              <w:t xml:space="preserve">of intention associated w/ </w:t>
            </w:r>
            <w:r w:rsidRPr="002F435B">
              <w:t xml:space="preserve">perception of </w:t>
            </w:r>
            <w:r w:rsidR="00403037" w:rsidRPr="002F435B">
              <w:t>SIV</w:t>
            </w:r>
            <w:r w:rsidRPr="002F435B">
              <w:t xml:space="preserve"> safety, efficacy, and risk for themsel</w:t>
            </w:r>
            <w:r w:rsidR="003665AA" w:rsidRPr="002F435B">
              <w:t>ves</w:t>
            </w:r>
            <w:r w:rsidRPr="002F435B">
              <w:t>, patients and general population</w:t>
            </w:r>
          </w:p>
        </w:tc>
      </w:tr>
      <w:tr w:rsidR="00FD565E" w:rsidRPr="00A27FEB" w14:paraId="5C0C5E86" w14:textId="77777777" w:rsidTr="00A141F5">
        <w:trPr>
          <w:trHeight w:val="313"/>
          <w:jc w:val="center"/>
        </w:trPr>
        <w:tc>
          <w:tcPr>
            <w:tcW w:w="1242" w:type="dxa"/>
            <w:vAlign w:val="center"/>
          </w:tcPr>
          <w:p w14:paraId="5C0C5E7E" w14:textId="77777777" w:rsidR="00FD565E" w:rsidRPr="002F435B" w:rsidRDefault="00FD565E" w:rsidP="0003519D">
            <w:pPr>
              <w:pStyle w:val="MDPI42tablebody"/>
              <w:spacing w:line="240" w:lineRule="auto"/>
            </w:pPr>
            <w:r w:rsidRPr="002F435B">
              <w:t>Amodio et al., 2011b</w:t>
            </w:r>
          </w:p>
        </w:tc>
        <w:tc>
          <w:tcPr>
            <w:tcW w:w="1134" w:type="dxa"/>
            <w:vAlign w:val="center"/>
          </w:tcPr>
          <w:p w14:paraId="5C0C5E7F" w14:textId="77777777" w:rsidR="00FD565E" w:rsidRPr="002F435B" w:rsidRDefault="00FD565E" w:rsidP="0003519D">
            <w:pPr>
              <w:pStyle w:val="MDPI42tablebody"/>
              <w:spacing w:line="240" w:lineRule="auto"/>
            </w:pPr>
            <w:r w:rsidRPr="002F435B">
              <w:t>Nov 2009 – Feb 2010</w:t>
            </w:r>
          </w:p>
        </w:tc>
        <w:tc>
          <w:tcPr>
            <w:tcW w:w="1985" w:type="dxa"/>
            <w:vAlign w:val="center"/>
          </w:tcPr>
          <w:p w14:paraId="5C0C5E80" w14:textId="77777777" w:rsidR="00FD565E" w:rsidRPr="002F435B" w:rsidRDefault="00FD565E" w:rsidP="0003519D">
            <w:pPr>
              <w:pStyle w:val="MDPI42tablebody"/>
              <w:spacing w:line="240" w:lineRule="auto"/>
            </w:pPr>
            <w:r w:rsidRPr="002F435B">
              <w:t>Teaching hospital (Palermo</w:t>
            </w:r>
            <w:r w:rsidR="00BD2FCC" w:rsidRPr="002F435B">
              <w:t>, Sicily</w:t>
            </w:r>
            <w:r w:rsidRPr="002F435B">
              <w:t>)</w:t>
            </w:r>
          </w:p>
        </w:tc>
        <w:tc>
          <w:tcPr>
            <w:tcW w:w="1559" w:type="dxa"/>
            <w:vAlign w:val="center"/>
          </w:tcPr>
          <w:p w14:paraId="5C0C5E81" w14:textId="77777777" w:rsidR="00FD565E" w:rsidRPr="002F435B" w:rsidRDefault="009A630D" w:rsidP="0003519D">
            <w:pPr>
              <w:pStyle w:val="MDPI42tablebody"/>
              <w:spacing w:line="240" w:lineRule="auto"/>
            </w:pPr>
            <w:r w:rsidRPr="002F435B">
              <w:t>All personnel</w:t>
            </w:r>
          </w:p>
        </w:tc>
        <w:tc>
          <w:tcPr>
            <w:tcW w:w="1843" w:type="dxa"/>
            <w:vAlign w:val="center"/>
          </w:tcPr>
          <w:p w14:paraId="5C0C5E82" w14:textId="77777777" w:rsidR="00FD565E" w:rsidRPr="002F435B" w:rsidRDefault="00884823" w:rsidP="0003519D">
            <w:pPr>
              <w:pStyle w:val="MDPI42tablebody"/>
              <w:spacing w:line="240" w:lineRule="auto"/>
            </w:pPr>
            <w:r w:rsidRPr="002F435B">
              <w:t>Analysis of administrative data</w:t>
            </w:r>
            <w:r w:rsidR="003C246D" w:rsidRPr="002F435B">
              <w:t xml:space="preserve">, </w:t>
            </w:r>
            <w:r w:rsidR="00FF5C6C" w:rsidRPr="002F435B">
              <w:t>no s.</w:t>
            </w:r>
          </w:p>
        </w:tc>
        <w:tc>
          <w:tcPr>
            <w:tcW w:w="2268" w:type="dxa"/>
            <w:vAlign w:val="center"/>
          </w:tcPr>
          <w:p w14:paraId="5C0C5E83" w14:textId="77777777" w:rsidR="00FD565E" w:rsidRPr="002F435B" w:rsidRDefault="00403037" w:rsidP="0003519D">
            <w:pPr>
              <w:pStyle w:val="MDPI42tablebody"/>
              <w:spacing w:line="240" w:lineRule="auto"/>
            </w:pPr>
            <w:r w:rsidRPr="002F435B">
              <w:t>SIV</w:t>
            </w:r>
            <w:r w:rsidR="00A24097" w:rsidRPr="002F435B">
              <w:t xml:space="preserve"> uptake</w:t>
            </w:r>
          </w:p>
        </w:tc>
        <w:tc>
          <w:tcPr>
            <w:tcW w:w="1417" w:type="dxa"/>
            <w:vAlign w:val="center"/>
          </w:tcPr>
          <w:p w14:paraId="5C0C5E84" w14:textId="77777777" w:rsidR="00FD565E" w:rsidRPr="002F435B" w:rsidRDefault="00290FE0" w:rsidP="0003519D">
            <w:pPr>
              <w:pStyle w:val="MDPI42tablebody"/>
              <w:spacing w:line="240" w:lineRule="auto"/>
            </w:pPr>
            <w:r w:rsidRPr="002F435B">
              <w:t>2267</w:t>
            </w:r>
            <w:r w:rsidR="002806B3" w:rsidRPr="002F435B">
              <w:t>, NA</w:t>
            </w:r>
          </w:p>
        </w:tc>
        <w:tc>
          <w:tcPr>
            <w:tcW w:w="4395" w:type="dxa"/>
            <w:vAlign w:val="center"/>
          </w:tcPr>
          <w:p w14:paraId="5C0C5E85" w14:textId="77777777" w:rsidR="00FD565E" w:rsidRPr="002F435B" w:rsidRDefault="00FE5B47" w:rsidP="0003519D">
            <w:pPr>
              <w:pStyle w:val="MDPI42tablebody"/>
              <w:spacing w:line="240" w:lineRule="auto"/>
            </w:pPr>
            <w:r w:rsidRPr="002F435B">
              <w:t>18</w:t>
            </w:r>
            <w:r w:rsidR="00EE0C40" w:rsidRPr="002F435B">
              <w:t>.7</w:t>
            </w:r>
            <w:r w:rsidRPr="002F435B">
              <w:t xml:space="preserve">% vaccinated. Higher </w:t>
            </w:r>
            <w:r w:rsidR="00E87451" w:rsidRPr="002F435B">
              <w:t>OR</w:t>
            </w:r>
            <w:r w:rsidRPr="002F435B">
              <w:t xml:space="preserve"> </w:t>
            </w:r>
            <w:r w:rsidR="00624BA7" w:rsidRPr="002F435B">
              <w:t xml:space="preserve">associated w/ </w:t>
            </w:r>
            <w:r w:rsidR="008A7124" w:rsidRPr="002F435B">
              <w:t>male</w:t>
            </w:r>
            <w:r w:rsidR="00624BA7" w:rsidRPr="002F435B">
              <w:t xml:space="preserve"> sex</w:t>
            </w:r>
            <w:r w:rsidR="008A7124" w:rsidRPr="002F435B">
              <w:t xml:space="preserve">, </w:t>
            </w:r>
            <w:r w:rsidR="00A91301" w:rsidRPr="002F435B">
              <w:t xml:space="preserve">physicians </w:t>
            </w:r>
            <w:r w:rsidR="00831D4D" w:rsidRPr="002F435B">
              <w:t>and biologists</w:t>
            </w:r>
            <w:r w:rsidR="00A91301" w:rsidRPr="002F435B">
              <w:t>,</w:t>
            </w:r>
            <w:r w:rsidR="0079246A" w:rsidRPr="002F435B">
              <w:t xml:space="preserve"> </w:t>
            </w:r>
            <w:r w:rsidR="00403037" w:rsidRPr="002F435B">
              <w:t>SIV</w:t>
            </w:r>
            <w:r w:rsidR="0079246A" w:rsidRPr="002F435B">
              <w:t xml:space="preserve"> in previous season</w:t>
            </w:r>
          </w:p>
        </w:tc>
      </w:tr>
      <w:tr w:rsidR="00D704F1" w:rsidRPr="00A27FEB" w14:paraId="5C0C5E8F" w14:textId="77777777" w:rsidTr="00A141F5">
        <w:trPr>
          <w:trHeight w:val="313"/>
          <w:jc w:val="center"/>
        </w:trPr>
        <w:tc>
          <w:tcPr>
            <w:tcW w:w="1242" w:type="dxa"/>
            <w:vAlign w:val="center"/>
          </w:tcPr>
          <w:p w14:paraId="5C0C5E87" w14:textId="77777777" w:rsidR="00D704F1" w:rsidRPr="002F435B" w:rsidRDefault="00D704F1" w:rsidP="0003519D">
            <w:pPr>
              <w:pStyle w:val="MDPI42tablebody"/>
              <w:spacing w:line="240" w:lineRule="auto"/>
            </w:pPr>
            <w:r w:rsidRPr="002F435B">
              <w:t>Arghittu et al., 2020</w:t>
            </w:r>
          </w:p>
        </w:tc>
        <w:tc>
          <w:tcPr>
            <w:tcW w:w="1134" w:type="dxa"/>
            <w:vAlign w:val="center"/>
          </w:tcPr>
          <w:p w14:paraId="5C0C5E88" w14:textId="77777777" w:rsidR="00D704F1" w:rsidRPr="002F435B" w:rsidRDefault="006043E2" w:rsidP="0003519D">
            <w:pPr>
              <w:pStyle w:val="MDPI42tablebody"/>
              <w:spacing w:line="240" w:lineRule="auto"/>
            </w:pPr>
            <w:r w:rsidRPr="002F435B">
              <w:t>Nov 2018 – Mar 2019</w:t>
            </w:r>
          </w:p>
        </w:tc>
        <w:tc>
          <w:tcPr>
            <w:tcW w:w="1985" w:type="dxa"/>
            <w:vAlign w:val="center"/>
          </w:tcPr>
          <w:p w14:paraId="5C0C5E89" w14:textId="012A3CF8" w:rsidR="00D704F1" w:rsidRPr="002F435B" w:rsidRDefault="006043E2" w:rsidP="0003519D">
            <w:pPr>
              <w:pStyle w:val="MDPI42tablebody"/>
              <w:spacing w:line="240" w:lineRule="auto"/>
            </w:pPr>
            <w:r w:rsidRPr="002F435B">
              <w:t>Teaching hospital (Sassar</w:t>
            </w:r>
            <w:r w:rsidR="003665AA" w:rsidRPr="002F435B">
              <w:t>i</w:t>
            </w:r>
            <w:r w:rsidRPr="002F435B">
              <w:t>, Sardinia)</w:t>
            </w:r>
          </w:p>
        </w:tc>
        <w:tc>
          <w:tcPr>
            <w:tcW w:w="1559" w:type="dxa"/>
            <w:vAlign w:val="center"/>
          </w:tcPr>
          <w:p w14:paraId="5C0C5E8A" w14:textId="77777777" w:rsidR="00D704F1" w:rsidRPr="002F435B" w:rsidRDefault="006043E2" w:rsidP="0003519D">
            <w:pPr>
              <w:pStyle w:val="MDPI42tablebody"/>
              <w:spacing w:line="240" w:lineRule="auto"/>
            </w:pPr>
            <w:r w:rsidRPr="002F435B">
              <w:t>All personnel</w:t>
            </w:r>
          </w:p>
        </w:tc>
        <w:tc>
          <w:tcPr>
            <w:tcW w:w="1843" w:type="dxa"/>
            <w:vAlign w:val="center"/>
          </w:tcPr>
          <w:p w14:paraId="5C0C5E8B" w14:textId="77777777" w:rsidR="00D704F1" w:rsidRPr="002F435B" w:rsidRDefault="00071B5B" w:rsidP="0003519D">
            <w:pPr>
              <w:pStyle w:val="MDPI42tablebody"/>
              <w:spacing w:line="240" w:lineRule="auto"/>
            </w:pPr>
            <w:r w:rsidRPr="002F435B">
              <w:t>Anonymous web-based survey, no s.</w:t>
            </w:r>
          </w:p>
        </w:tc>
        <w:tc>
          <w:tcPr>
            <w:tcW w:w="2268" w:type="dxa"/>
            <w:vAlign w:val="center"/>
          </w:tcPr>
          <w:p w14:paraId="5C0C5E8C" w14:textId="77777777" w:rsidR="00D704F1" w:rsidRPr="002F435B" w:rsidRDefault="00071B5B" w:rsidP="0003519D">
            <w:pPr>
              <w:pStyle w:val="MDPI42tablebody"/>
              <w:spacing w:line="240" w:lineRule="auto"/>
            </w:pPr>
            <w:r w:rsidRPr="002F435B">
              <w:t>SIV uptake or intention.</w:t>
            </w:r>
          </w:p>
        </w:tc>
        <w:tc>
          <w:tcPr>
            <w:tcW w:w="1417" w:type="dxa"/>
            <w:vAlign w:val="center"/>
          </w:tcPr>
          <w:p w14:paraId="5C0C5E8D" w14:textId="77777777" w:rsidR="00D704F1" w:rsidRPr="002F435B" w:rsidRDefault="00071B5B" w:rsidP="0003519D">
            <w:pPr>
              <w:pStyle w:val="MDPI42tablebody"/>
              <w:spacing w:line="240" w:lineRule="auto"/>
            </w:pPr>
            <w:r w:rsidRPr="002F435B">
              <w:t>2270, 20.1%</w:t>
            </w:r>
          </w:p>
        </w:tc>
        <w:tc>
          <w:tcPr>
            <w:tcW w:w="4395" w:type="dxa"/>
            <w:vAlign w:val="center"/>
          </w:tcPr>
          <w:p w14:paraId="5C0C5E8E" w14:textId="77777777" w:rsidR="00D704F1" w:rsidRPr="002F435B" w:rsidRDefault="00071B5B" w:rsidP="0003519D">
            <w:pPr>
              <w:pStyle w:val="MDPI42tablebody"/>
              <w:spacing w:line="240" w:lineRule="auto"/>
            </w:pPr>
            <w:r w:rsidRPr="002F435B">
              <w:t>30.6% coverage, 44.2% willing. Higher OR for physicians, awareness of risk for themselves and some categories; lower OR for working in surgical wards, more contact time w/ patients, difficulties in access</w:t>
            </w:r>
          </w:p>
        </w:tc>
      </w:tr>
      <w:tr w:rsidR="00FD565E" w:rsidRPr="00A27FEB" w14:paraId="5C0C5E98" w14:textId="77777777" w:rsidTr="00A141F5">
        <w:trPr>
          <w:trHeight w:val="313"/>
          <w:jc w:val="center"/>
        </w:trPr>
        <w:tc>
          <w:tcPr>
            <w:tcW w:w="1242" w:type="dxa"/>
            <w:vAlign w:val="center"/>
          </w:tcPr>
          <w:p w14:paraId="5C0C5E90" w14:textId="77777777" w:rsidR="00FD565E" w:rsidRPr="002F435B" w:rsidRDefault="00D03E07" w:rsidP="0003519D">
            <w:pPr>
              <w:pStyle w:val="MDPI42tablebody"/>
              <w:spacing w:line="240" w:lineRule="auto"/>
            </w:pPr>
            <w:r w:rsidRPr="002F435B">
              <w:lastRenderedPageBreak/>
              <w:t>Ballada et al., 1994</w:t>
            </w:r>
          </w:p>
        </w:tc>
        <w:tc>
          <w:tcPr>
            <w:tcW w:w="1134" w:type="dxa"/>
            <w:vAlign w:val="center"/>
          </w:tcPr>
          <w:p w14:paraId="5C0C5E91" w14:textId="77777777" w:rsidR="00FD565E" w:rsidRPr="002F435B" w:rsidRDefault="004C62A1" w:rsidP="0003519D">
            <w:pPr>
              <w:pStyle w:val="MDPI42tablebody"/>
              <w:spacing w:line="240" w:lineRule="auto"/>
            </w:pPr>
            <w:r w:rsidRPr="002F435B">
              <w:t>Oct 1990</w:t>
            </w:r>
          </w:p>
        </w:tc>
        <w:tc>
          <w:tcPr>
            <w:tcW w:w="1985" w:type="dxa"/>
            <w:vAlign w:val="center"/>
          </w:tcPr>
          <w:p w14:paraId="5C0C5E92" w14:textId="77777777" w:rsidR="00FD565E" w:rsidRPr="002F435B" w:rsidRDefault="00DA698E" w:rsidP="0003519D">
            <w:pPr>
              <w:pStyle w:val="MDPI42tablebody"/>
              <w:spacing w:line="240" w:lineRule="auto"/>
            </w:pPr>
            <w:r w:rsidRPr="002F435B">
              <w:t>Eleven local health care centres</w:t>
            </w:r>
            <w:r w:rsidR="00BD2FCC" w:rsidRPr="002F435B">
              <w:t xml:space="preserve"> (5 Italian regions)</w:t>
            </w:r>
          </w:p>
        </w:tc>
        <w:tc>
          <w:tcPr>
            <w:tcW w:w="1559" w:type="dxa"/>
            <w:vAlign w:val="center"/>
          </w:tcPr>
          <w:p w14:paraId="5C0C5E93" w14:textId="77777777" w:rsidR="00FD565E" w:rsidRPr="002F435B" w:rsidRDefault="0099264F" w:rsidP="0003519D">
            <w:pPr>
              <w:pStyle w:val="MDPI42tablebody"/>
              <w:spacing w:line="240" w:lineRule="auto"/>
            </w:pPr>
            <w:r w:rsidRPr="002F435B">
              <w:t>Physicians, nurses, pharmacists</w:t>
            </w:r>
          </w:p>
        </w:tc>
        <w:tc>
          <w:tcPr>
            <w:tcW w:w="1843" w:type="dxa"/>
            <w:vAlign w:val="center"/>
          </w:tcPr>
          <w:p w14:paraId="5C0C5E94" w14:textId="6843250C" w:rsidR="00FD565E" w:rsidRPr="002F435B" w:rsidRDefault="004C62A1" w:rsidP="0003519D">
            <w:pPr>
              <w:pStyle w:val="MDPI42tablebody"/>
              <w:spacing w:line="240" w:lineRule="auto"/>
            </w:pPr>
            <w:r w:rsidRPr="002F435B">
              <w:t xml:space="preserve">Anonymous </w:t>
            </w:r>
            <w:r w:rsidR="009F605F" w:rsidRPr="002F435B">
              <w:t>survey</w:t>
            </w:r>
            <w:r w:rsidR="00ED2379">
              <w:t>; s.</w:t>
            </w:r>
            <w:r w:rsidR="00B403AD" w:rsidRPr="002F435B">
              <w:t xml:space="preserve"> strategy</w:t>
            </w:r>
            <w:r w:rsidR="00B73C9A" w:rsidRPr="002F435B">
              <w:t xml:space="preserve"> </w:t>
            </w:r>
            <w:r w:rsidR="00B403AD" w:rsidRPr="002F435B">
              <w:t xml:space="preserve">not </w:t>
            </w:r>
            <w:r w:rsidR="00606D5F" w:rsidRPr="002F435B">
              <w:t>reported</w:t>
            </w:r>
          </w:p>
        </w:tc>
        <w:tc>
          <w:tcPr>
            <w:tcW w:w="2268" w:type="dxa"/>
            <w:vAlign w:val="center"/>
          </w:tcPr>
          <w:p w14:paraId="5C0C5E95" w14:textId="77777777" w:rsidR="00FD565E" w:rsidRPr="002F435B" w:rsidRDefault="00403037" w:rsidP="0003519D">
            <w:pPr>
              <w:pStyle w:val="MDPI42tablebody"/>
              <w:spacing w:line="240" w:lineRule="auto"/>
            </w:pPr>
            <w:r w:rsidRPr="002F435B">
              <w:t>SIV</w:t>
            </w:r>
            <w:r w:rsidR="002450FC" w:rsidRPr="002F435B">
              <w:t xml:space="preserve"> uptake</w:t>
            </w:r>
            <w:r w:rsidR="00420686" w:rsidRPr="002F435B">
              <w:t xml:space="preserve"> in previous season and</w:t>
            </w:r>
            <w:r w:rsidR="002450FC" w:rsidRPr="002F435B">
              <w:t xml:space="preserve"> </w:t>
            </w:r>
            <w:r w:rsidR="00420686" w:rsidRPr="002F435B">
              <w:t>intention for current season</w:t>
            </w:r>
            <w:r w:rsidR="002450FC" w:rsidRPr="002F435B">
              <w:t xml:space="preserve">. </w:t>
            </w:r>
            <w:r w:rsidR="00C12016" w:rsidRPr="002F435B">
              <w:t xml:space="preserve">Perception of </w:t>
            </w:r>
            <w:r w:rsidRPr="002F435B">
              <w:t>SIV</w:t>
            </w:r>
            <w:r w:rsidR="00C12016" w:rsidRPr="002F435B">
              <w:t xml:space="preserve"> efficacy</w:t>
            </w:r>
            <w:r w:rsidR="005E511B" w:rsidRPr="002F435B">
              <w:t xml:space="preserve"> and </w:t>
            </w:r>
            <w:r w:rsidR="00312BF5" w:rsidRPr="002F435B">
              <w:t>risks</w:t>
            </w:r>
          </w:p>
        </w:tc>
        <w:tc>
          <w:tcPr>
            <w:tcW w:w="1417" w:type="dxa"/>
            <w:vAlign w:val="center"/>
          </w:tcPr>
          <w:p w14:paraId="5C0C5E96" w14:textId="77777777" w:rsidR="00FD565E" w:rsidRPr="002F435B" w:rsidRDefault="004C62A1" w:rsidP="0003519D">
            <w:pPr>
              <w:pStyle w:val="MDPI42tablebody"/>
              <w:spacing w:line="240" w:lineRule="auto"/>
            </w:pPr>
            <w:r w:rsidRPr="002F435B">
              <w:t>1129</w:t>
            </w:r>
            <w:r w:rsidR="00A875E7" w:rsidRPr="002F435B">
              <w:t>, 99.5%</w:t>
            </w:r>
          </w:p>
        </w:tc>
        <w:tc>
          <w:tcPr>
            <w:tcW w:w="4395" w:type="dxa"/>
            <w:vAlign w:val="center"/>
          </w:tcPr>
          <w:p w14:paraId="5C0C5E97" w14:textId="77777777" w:rsidR="00FD565E" w:rsidRPr="002F435B" w:rsidRDefault="0008530A" w:rsidP="0003519D">
            <w:pPr>
              <w:pStyle w:val="MDPI42tablebody"/>
              <w:spacing w:line="240" w:lineRule="auto"/>
            </w:pPr>
            <w:r w:rsidRPr="002F435B">
              <w:t>18.8% vaccinated previous year</w:t>
            </w:r>
            <w:r w:rsidR="00631033" w:rsidRPr="002F435B">
              <w:t xml:space="preserve"> (35% pharmacists).</w:t>
            </w:r>
            <w:r w:rsidR="00E20241" w:rsidRPr="002F435B">
              <w:t xml:space="preserve"> 27.3% planning to vaccinate.</w:t>
            </w:r>
            <w:r w:rsidR="00245B18" w:rsidRPr="002F435B">
              <w:t xml:space="preserve"> &gt;90% physicians and pharmacists convinced of </w:t>
            </w:r>
            <w:r w:rsidR="00403037" w:rsidRPr="002F435B">
              <w:t>SIV</w:t>
            </w:r>
            <w:r w:rsidR="00245B18" w:rsidRPr="002F435B">
              <w:t xml:space="preserve"> efficacy; 24.</w:t>
            </w:r>
            <w:r w:rsidR="00010E14" w:rsidRPr="002F435B">
              <w:t>2</w:t>
            </w:r>
            <w:r w:rsidR="00245B18" w:rsidRPr="002F435B">
              <w:t>% nurses</w:t>
            </w:r>
            <w:r w:rsidR="00010E14" w:rsidRPr="002F435B">
              <w:t xml:space="preserve"> contrary or dubious.</w:t>
            </w:r>
            <w:r w:rsidR="00245B18" w:rsidRPr="002F435B">
              <w:t xml:space="preserve"> </w:t>
            </w:r>
            <w:r w:rsidR="005E511B" w:rsidRPr="002F435B">
              <w:t>Intention mostly related to perception of own risk</w:t>
            </w:r>
            <w:r w:rsidR="00A72F15" w:rsidRPr="002F435B">
              <w:t xml:space="preserve"> from disease</w:t>
            </w:r>
          </w:p>
        </w:tc>
      </w:tr>
      <w:tr w:rsidR="00043DE0" w:rsidRPr="00A27FEB" w14:paraId="416417E3" w14:textId="77777777" w:rsidTr="00A141F5">
        <w:trPr>
          <w:trHeight w:val="313"/>
          <w:jc w:val="center"/>
        </w:trPr>
        <w:tc>
          <w:tcPr>
            <w:tcW w:w="1242" w:type="dxa"/>
            <w:vAlign w:val="center"/>
          </w:tcPr>
          <w:p w14:paraId="695C3880" w14:textId="3309C1F5" w:rsidR="00043DE0" w:rsidRPr="002F435B" w:rsidRDefault="00043DE0" w:rsidP="0003519D">
            <w:pPr>
              <w:pStyle w:val="MDPI42tablebody"/>
              <w:spacing w:line="240" w:lineRule="auto"/>
            </w:pPr>
            <w:r>
              <w:t>Barbara et al., 2020</w:t>
            </w:r>
          </w:p>
        </w:tc>
        <w:tc>
          <w:tcPr>
            <w:tcW w:w="1134" w:type="dxa"/>
            <w:vAlign w:val="center"/>
          </w:tcPr>
          <w:p w14:paraId="11F081FC" w14:textId="34F74CFD" w:rsidR="00043DE0" w:rsidRPr="002F435B" w:rsidRDefault="00043DE0" w:rsidP="0003519D">
            <w:pPr>
              <w:pStyle w:val="MDPI42tablebody"/>
              <w:spacing w:line="240" w:lineRule="auto"/>
            </w:pPr>
            <w:r w:rsidRPr="00043DE0">
              <w:t>Starting from the 2015-2016 campaign</w:t>
            </w:r>
          </w:p>
        </w:tc>
        <w:tc>
          <w:tcPr>
            <w:tcW w:w="1985" w:type="dxa"/>
            <w:vAlign w:val="center"/>
          </w:tcPr>
          <w:p w14:paraId="52B76136" w14:textId="7C4C777F" w:rsidR="00043DE0" w:rsidRPr="002F435B" w:rsidRDefault="00043DE0" w:rsidP="0003519D">
            <w:pPr>
              <w:pStyle w:val="MDPI42tablebody"/>
              <w:spacing w:line="240" w:lineRule="auto"/>
            </w:pPr>
            <w:r>
              <w:t>Gemelli Policlinic Hospital, Rome</w:t>
            </w:r>
          </w:p>
        </w:tc>
        <w:tc>
          <w:tcPr>
            <w:tcW w:w="1559" w:type="dxa"/>
            <w:vAlign w:val="center"/>
          </w:tcPr>
          <w:p w14:paraId="60192517" w14:textId="2DCED1E7" w:rsidR="00043DE0" w:rsidRPr="002F435B" w:rsidRDefault="00043DE0" w:rsidP="0003519D">
            <w:pPr>
              <w:pStyle w:val="MDPI42tablebody"/>
              <w:spacing w:line="240" w:lineRule="auto"/>
            </w:pPr>
            <w:r>
              <w:t>HP</w:t>
            </w:r>
          </w:p>
        </w:tc>
        <w:tc>
          <w:tcPr>
            <w:tcW w:w="1843" w:type="dxa"/>
            <w:vAlign w:val="center"/>
          </w:tcPr>
          <w:p w14:paraId="3FB0C058" w14:textId="224CD8FD" w:rsidR="00043DE0" w:rsidRPr="002F435B" w:rsidRDefault="00043DE0" w:rsidP="0003519D">
            <w:pPr>
              <w:pStyle w:val="MDPI42tablebody"/>
              <w:spacing w:line="240" w:lineRule="auto"/>
            </w:pPr>
            <w:r w:rsidRPr="00043DE0">
              <w:t>quasi-experimental study</w:t>
            </w:r>
          </w:p>
        </w:tc>
        <w:tc>
          <w:tcPr>
            <w:tcW w:w="2268" w:type="dxa"/>
            <w:vAlign w:val="center"/>
          </w:tcPr>
          <w:p w14:paraId="7ACFB367" w14:textId="416BBC82" w:rsidR="00043DE0" w:rsidRPr="002F435B" w:rsidRDefault="00043DE0" w:rsidP="0003519D">
            <w:pPr>
              <w:pStyle w:val="MDPI42tablebody"/>
              <w:spacing w:line="240" w:lineRule="auto"/>
            </w:pPr>
            <w:r w:rsidRPr="00043DE0">
              <w:t>evaluate the efficacy of different strategies implemented during the last four years (2015-2019)</w:t>
            </w:r>
          </w:p>
        </w:tc>
        <w:tc>
          <w:tcPr>
            <w:tcW w:w="1417" w:type="dxa"/>
            <w:vAlign w:val="center"/>
          </w:tcPr>
          <w:p w14:paraId="0D22628B" w14:textId="159500AE" w:rsidR="00043DE0" w:rsidRPr="002F435B" w:rsidRDefault="00043DE0" w:rsidP="0003519D">
            <w:pPr>
              <w:pStyle w:val="MDPI42tablebody"/>
              <w:spacing w:line="240" w:lineRule="auto"/>
            </w:pPr>
            <w:r w:rsidRPr="00043DE0">
              <w:t>almost 4000 HCWs each year</w:t>
            </w:r>
          </w:p>
        </w:tc>
        <w:tc>
          <w:tcPr>
            <w:tcW w:w="4395" w:type="dxa"/>
            <w:vAlign w:val="center"/>
          </w:tcPr>
          <w:p w14:paraId="7B2B262A" w14:textId="5B30B834" w:rsidR="00043DE0" w:rsidRPr="002F435B" w:rsidRDefault="00043DE0" w:rsidP="00043DE0">
            <w:pPr>
              <w:pStyle w:val="MDPI42tablebody"/>
              <w:spacing w:line="240" w:lineRule="auto"/>
            </w:pPr>
            <w:r w:rsidRPr="00043DE0">
              <w:t>Increasing</w:t>
            </w:r>
            <w:r>
              <w:t xml:space="preserve"> SIV</w:t>
            </w:r>
            <w:r w:rsidRPr="00043DE0">
              <w:t xml:space="preserve"> from 6% in 2015-2016 to almost 22% at the end of 2018-2019. The overall number of vaccinated </w:t>
            </w:r>
            <w:r>
              <w:t>HP</w:t>
            </w:r>
            <w:r w:rsidRPr="00043DE0">
              <w:t xml:space="preserve"> increased, especially at younger ages. OSV</w:t>
            </w:r>
            <w:r w:rsidRPr="00446A20">
              <w:rPr>
                <w:vertAlign w:val="superscript"/>
                <w:lang w:val="en-GB"/>
              </w:rPr>
              <w:t>3</w:t>
            </w:r>
            <w:r w:rsidRPr="00043DE0">
              <w:t xml:space="preserve"> strategy led</w:t>
            </w:r>
            <w:r>
              <w:t xml:space="preserve"> to better results;</w:t>
            </w:r>
            <w:r w:rsidRPr="00043DE0">
              <w:t xml:space="preserve"> physicians </w:t>
            </w:r>
            <w:r>
              <w:t>had hi</w:t>
            </w:r>
            <w:r w:rsidRPr="00043DE0">
              <w:t xml:space="preserve">gher </w:t>
            </w:r>
            <w:r>
              <w:t>SIV</w:t>
            </w:r>
            <w:r w:rsidRPr="00043DE0">
              <w:t xml:space="preserve"> than nurses and others.</w:t>
            </w:r>
          </w:p>
        </w:tc>
      </w:tr>
      <w:tr w:rsidR="00FD565E" w:rsidRPr="00A27FEB" w14:paraId="5C0C5EA1" w14:textId="77777777" w:rsidTr="00A141F5">
        <w:trPr>
          <w:trHeight w:val="313"/>
          <w:jc w:val="center"/>
        </w:trPr>
        <w:tc>
          <w:tcPr>
            <w:tcW w:w="1242" w:type="dxa"/>
            <w:vAlign w:val="center"/>
          </w:tcPr>
          <w:p w14:paraId="5C0C5E99" w14:textId="77777777" w:rsidR="00FD565E" w:rsidRPr="002F435B" w:rsidRDefault="00A627EA" w:rsidP="0003519D">
            <w:pPr>
              <w:pStyle w:val="MDPI42tablebody"/>
              <w:spacing w:line="240" w:lineRule="auto"/>
            </w:pPr>
            <w:r w:rsidRPr="002F435B">
              <w:t>Barbadoro et al., 2020</w:t>
            </w:r>
          </w:p>
        </w:tc>
        <w:tc>
          <w:tcPr>
            <w:tcW w:w="1134" w:type="dxa"/>
            <w:vAlign w:val="center"/>
          </w:tcPr>
          <w:p w14:paraId="5C0C5E9A" w14:textId="77777777" w:rsidR="00FD565E" w:rsidRPr="002F435B" w:rsidRDefault="00E13921" w:rsidP="0003519D">
            <w:pPr>
              <w:pStyle w:val="MDPI42tablebody"/>
              <w:spacing w:line="240" w:lineRule="auto"/>
            </w:pPr>
            <w:r w:rsidRPr="002F435B">
              <w:t>2012 – 2013</w:t>
            </w:r>
          </w:p>
        </w:tc>
        <w:tc>
          <w:tcPr>
            <w:tcW w:w="1985" w:type="dxa"/>
            <w:vAlign w:val="center"/>
          </w:tcPr>
          <w:p w14:paraId="5C0C5E9B" w14:textId="77777777" w:rsidR="00FD565E" w:rsidRPr="002F435B" w:rsidRDefault="006533A4" w:rsidP="0003519D">
            <w:pPr>
              <w:pStyle w:val="MDPI42tablebody"/>
              <w:spacing w:line="240" w:lineRule="auto"/>
            </w:pPr>
            <w:r w:rsidRPr="002F435B">
              <w:t>Multipurpose study from National Institute of Statistics</w:t>
            </w:r>
          </w:p>
        </w:tc>
        <w:tc>
          <w:tcPr>
            <w:tcW w:w="1559" w:type="dxa"/>
            <w:vAlign w:val="center"/>
          </w:tcPr>
          <w:p w14:paraId="5C0C5E9C" w14:textId="77777777" w:rsidR="00FD565E" w:rsidRPr="002F435B" w:rsidRDefault="00543C8B" w:rsidP="0003519D">
            <w:pPr>
              <w:pStyle w:val="MDPI42tablebody"/>
              <w:spacing w:line="240" w:lineRule="auto"/>
            </w:pPr>
            <w:r w:rsidRPr="002F435B">
              <w:t>All personnel</w:t>
            </w:r>
          </w:p>
        </w:tc>
        <w:tc>
          <w:tcPr>
            <w:tcW w:w="1843" w:type="dxa"/>
            <w:vAlign w:val="center"/>
          </w:tcPr>
          <w:p w14:paraId="5C0C5E9D" w14:textId="77777777" w:rsidR="00FD565E" w:rsidRPr="002F435B" w:rsidRDefault="00E860A7" w:rsidP="0003519D">
            <w:pPr>
              <w:pStyle w:val="MDPI42tablebody"/>
              <w:spacing w:line="240" w:lineRule="auto"/>
            </w:pPr>
            <w:r w:rsidRPr="002F435B">
              <w:t>Face-to-face interviews</w:t>
            </w:r>
            <w:r w:rsidR="00D166A4" w:rsidRPr="002F435B">
              <w:t>, census sampl</w:t>
            </w:r>
            <w:r w:rsidR="00606D5F" w:rsidRPr="002F435B">
              <w:t>es</w:t>
            </w:r>
          </w:p>
        </w:tc>
        <w:tc>
          <w:tcPr>
            <w:tcW w:w="2268" w:type="dxa"/>
            <w:vAlign w:val="center"/>
          </w:tcPr>
          <w:p w14:paraId="5C0C5E9E" w14:textId="77777777" w:rsidR="00FD565E" w:rsidRPr="002F435B" w:rsidRDefault="00403037" w:rsidP="0003519D">
            <w:pPr>
              <w:pStyle w:val="MDPI42tablebody"/>
              <w:spacing w:line="240" w:lineRule="auto"/>
            </w:pPr>
            <w:r w:rsidRPr="002F435B">
              <w:t>SIV</w:t>
            </w:r>
            <w:r w:rsidR="00D166A4" w:rsidRPr="002F435B">
              <w:t xml:space="preserve"> uptake</w:t>
            </w:r>
            <w:r w:rsidR="006D3E87" w:rsidRPr="002F435B">
              <w:t xml:space="preserve"> in the past 12 months</w:t>
            </w:r>
          </w:p>
        </w:tc>
        <w:tc>
          <w:tcPr>
            <w:tcW w:w="1417" w:type="dxa"/>
            <w:vAlign w:val="center"/>
          </w:tcPr>
          <w:p w14:paraId="5C0C5E9F" w14:textId="77777777" w:rsidR="00FD565E" w:rsidRPr="002F435B" w:rsidRDefault="008A67DF" w:rsidP="0003519D">
            <w:pPr>
              <w:pStyle w:val="MDPI42tablebody"/>
              <w:spacing w:line="240" w:lineRule="auto"/>
            </w:pPr>
            <w:r w:rsidRPr="002F435B">
              <w:t>5823, NA</w:t>
            </w:r>
          </w:p>
        </w:tc>
        <w:tc>
          <w:tcPr>
            <w:tcW w:w="4395" w:type="dxa"/>
            <w:vAlign w:val="center"/>
          </w:tcPr>
          <w:p w14:paraId="5C0C5EA0" w14:textId="77777777" w:rsidR="00FD565E" w:rsidRPr="002F435B" w:rsidRDefault="007B04EB" w:rsidP="0003519D">
            <w:pPr>
              <w:pStyle w:val="MDPI42tablebody"/>
              <w:spacing w:line="240" w:lineRule="auto"/>
            </w:pPr>
            <w:r w:rsidRPr="002F435B">
              <w:t>18.1% vaccinated.</w:t>
            </w:r>
            <w:r w:rsidR="00CA22B5" w:rsidRPr="002F435B">
              <w:t xml:space="preserve"> Higher OR associated w/ male sex, </w:t>
            </w:r>
            <w:r w:rsidR="005C44BB" w:rsidRPr="002F435B">
              <w:t xml:space="preserve">older </w:t>
            </w:r>
            <w:r w:rsidR="00CA22B5" w:rsidRPr="002F435B">
              <w:t xml:space="preserve">age, </w:t>
            </w:r>
            <w:r w:rsidR="00AC77EA" w:rsidRPr="002F435B">
              <w:t xml:space="preserve">chronic diseases, and </w:t>
            </w:r>
            <w:r w:rsidR="001D796E" w:rsidRPr="002F435B">
              <w:t xml:space="preserve">poor </w:t>
            </w:r>
            <w:r w:rsidR="00AC77EA" w:rsidRPr="002F435B">
              <w:t xml:space="preserve">self-reported </w:t>
            </w:r>
            <w:r w:rsidR="001D796E" w:rsidRPr="002F435B">
              <w:t>health</w:t>
            </w:r>
          </w:p>
        </w:tc>
      </w:tr>
      <w:tr w:rsidR="00DC2569" w:rsidRPr="002F435B" w14:paraId="713F0B6C" w14:textId="77777777" w:rsidTr="00A141F5">
        <w:trPr>
          <w:trHeight w:val="313"/>
          <w:jc w:val="center"/>
        </w:trPr>
        <w:tc>
          <w:tcPr>
            <w:tcW w:w="1242" w:type="dxa"/>
            <w:vAlign w:val="center"/>
          </w:tcPr>
          <w:p w14:paraId="34DE72B1" w14:textId="77777777" w:rsidR="00DC2569" w:rsidRPr="002F435B" w:rsidRDefault="00DC2569" w:rsidP="0003519D">
            <w:pPr>
              <w:pStyle w:val="MDPI42tablebody"/>
              <w:spacing w:line="240" w:lineRule="auto"/>
            </w:pPr>
            <w:r w:rsidRPr="002F435B">
              <w:t>Bianchi et al., 2021</w:t>
            </w:r>
          </w:p>
        </w:tc>
        <w:tc>
          <w:tcPr>
            <w:tcW w:w="1134" w:type="dxa"/>
            <w:vAlign w:val="center"/>
          </w:tcPr>
          <w:p w14:paraId="54E2BAA1" w14:textId="1087E8E7" w:rsidR="00DC2569" w:rsidRPr="002F435B" w:rsidRDefault="00DC2569" w:rsidP="0003519D">
            <w:pPr>
              <w:pStyle w:val="MDPI42tablebody"/>
              <w:spacing w:line="240" w:lineRule="auto"/>
            </w:pPr>
            <w:r w:rsidRPr="002F435B">
              <w:t xml:space="preserve">2018-2019 </w:t>
            </w:r>
            <w:r w:rsidR="001540BE">
              <w:t xml:space="preserve">and </w:t>
            </w:r>
            <w:r w:rsidRPr="002F435B">
              <w:t xml:space="preserve">2017-2018 </w:t>
            </w:r>
            <w:r w:rsidR="001540BE">
              <w:t>flu</w:t>
            </w:r>
            <w:r w:rsidRPr="002F435B">
              <w:t xml:space="preserve"> season</w:t>
            </w:r>
            <w:r w:rsidR="001540BE">
              <w:t>s</w:t>
            </w:r>
          </w:p>
        </w:tc>
        <w:tc>
          <w:tcPr>
            <w:tcW w:w="1985" w:type="dxa"/>
            <w:vAlign w:val="center"/>
          </w:tcPr>
          <w:p w14:paraId="191E9386" w14:textId="77777777" w:rsidR="00DC2569" w:rsidRPr="002F435B" w:rsidRDefault="00DC2569" w:rsidP="0003519D">
            <w:pPr>
              <w:pStyle w:val="MDPI42tablebody"/>
              <w:spacing w:line="240" w:lineRule="auto"/>
            </w:pPr>
            <w:r w:rsidRPr="002F435B">
              <w:t>44 out of 50 the Bari Policlinico hospital operative units</w:t>
            </w:r>
          </w:p>
        </w:tc>
        <w:tc>
          <w:tcPr>
            <w:tcW w:w="1559" w:type="dxa"/>
            <w:vAlign w:val="center"/>
          </w:tcPr>
          <w:p w14:paraId="450E37C6" w14:textId="78CC2D6B" w:rsidR="00DC2569" w:rsidRPr="002F435B" w:rsidRDefault="00DC2569" w:rsidP="0003519D">
            <w:pPr>
              <w:pStyle w:val="MDPI42tablebody"/>
              <w:spacing w:line="240" w:lineRule="auto"/>
            </w:pPr>
            <w:r w:rsidRPr="002F435B">
              <w:t>HP</w:t>
            </w:r>
          </w:p>
        </w:tc>
        <w:tc>
          <w:tcPr>
            <w:tcW w:w="1843" w:type="dxa"/>
            <w:vAlign w:val="center"/>
          </w:tcPr>
          <w:p w14:paraId="4D7E7455" w14:textId="77777777" w:rsidR="00DC2569" w:rsidRPr="002F435B" w:rsidRDefault="00DC2569" w:rsidP="0003519D">
            <w:pPr>
              <w:pStyle w:val="MDPI42tablebody"/>
              <w:spacing w:line="240" w:lineRule="auto"/>
            </w:pPr>
            <w:r w:rsidRPr="002F435B">
              <w:t>Cross-sectional study</w:t>
            </w:r>
          </w:p>
        </w:tc>
        <w:tc>
          <w:tcPr>
            <w:tcW w:w="2268" w:type="dxa"/>
            <w:vAlign w:val="center"/>
          </w:tcPr>
          <w:p w14:paraId="0741ACB6" w14:textId="45E0A924" w:rsidR="00DC2569" w:rsidRPr="002F435B" w:rsidRDefault="00DC2569" w:rsidP="0003519D">
            <w:pPr>
              <w:pStyle w:val="MDPI42tablebody"/>
              <w:spacing w:line="240" w:lineRule="auto"/>
            </w:pPr>
            <w:r w:rsidRPr="002F435B">
              <w:t>For the 2018/2019 influenza season,</w:t>
            </w:r>
            <w:r>
              <w:t xml:space="preserve"> OSV</w:t>
            </w:r>
            <w:r w:rsidRPr="00526496">
              <w:rPr>
                <w:vertAlign w:val="superscript"/>
              </w:rPr>
              <w:t>3</w:t>
            </w:r>
            <w:r>
              <w:rPr>
                <w:vertAlign w:val="superscript"/>
              </w:rPr>
              <w:t xml:space="preserve"> </w:t>
            </w:r>
            <w:r w:rsidRPr="002F435B">
              <w:t xml:space="preserve">was offered directly in 44 </w:t>
            </w:r>
            <w:r>
              <w:t>units</w:t>
            </w:r>
            <w:r w:rsidRPr="002F435B">
              <w:t xml:space="preserve"> of the Bari Policlinico hospital (50 units, 3,397 HP). </w:t>
            </w:r>
            <w:r>
              <w:t>T</w:t>
            </w:r>
            <w:r w:rsidRPr="002F435B">
              <w:t>he hospital granted the HP access to the vaccination clinic during October and December 2018.</w:t>
            </w:r>
          </w:p>
        </w:tc>
        <w:tc>
          <w:tcPr>
            <w:tcW w:w="1417" w:type="dxa"/>
            <w:vAlign w:val="center"/>
          </w:tcPr>
          <w:p w14:paraId="7D8B6EB2" w14:textId="262F2A50" w:rsidR="00DC2569" w:rsidRPr="002F435B" w:rsidRDefault="00DC2569" w:rsidP="0003519D">
            <w:pPr>
              <w:pStyle w:val="MDPI42tablebody"/>
              <w:spacing w:line="240" w:lineRule="auto"/>
            </w:pPr>
            <w:r w:rsidRPr="002F435B">
              <w:t>[</w:t>
            </w:r>
            <w:r w:rsidR="001540BE">
              <w:t xml:space="preserve">SIV in </w:t>
            </w:r>
            <w:r w:rsidRPr="002F435B">
              <w:t>798 HP - 2018/19 season  vs 482 HP - 2017/18 season]</w:t>
            </w:r>
          </w:p>
        </w:tc>
        <w:tc>
          <w:tcPr>
            <w:tcW w:w="4395" w:type="dxa"/>
            <w:vAlign w:val="center"/>
          </w:tcPr>
          <w:p w14:paraId="6922A5C9" w14:textId="30FFA903" w:rsidR="00DC2569" w:rsidRPr="002F435B" w:rsidRDefault="00DC2569" w:rsidP="0003519D">
            <w:pPr>
              <w:pStyle w:val="MDPI42tablebody"/>
              <w:spacing w:line="240" w:lineRule="auto"/>
            </w:pPr>
            <w:r w:rsidRPr="002F435B">
              <w:t>2018/19</w:t>
            </w:r>
            <w:r>
              <w:t xml:space="preserve"> SIV</w:t>
            </w:r>
            <w:r w:rsidRPr="002F435B">
              <w:t xml:space="preserve"> 20.4% (n = 798)</w:t>
            </w:r>
            <w:r>
              <w:t xml:space="preserve"> &gt;</w:t>
            </w:r>
            <w:r w:rsidRPr="002F435B">
              <w:t xml:space="preserve"> 2017/18</w:t>
            </w:r>
            <w:r>
              <w:t xml:space="preserve"> SIV</w:t>
            </w:r>
            <w:r w:rsidRPr="002F435B">
              <w:t xml:space="preserve"> 14.2% (+6.2%). The highest V</w:t>
            </w:r>
            <w:r>
              <w:t>A</w:t>
            </w:r>
            <w:r w:rsidRPr="002F435B">
              <w:t xml:space="preserve"> among physicians (33.4%), followed by other HP</w:t>
            </w:r>
            <w:r w:rsidR="000E243B">
              <w:t xml:space="preserve"> </w:t>
            </w:r>
            <w:r w:rsidRPr="002F435B">
              <w:t xml:space="preserve">(23.8%), auxiliary staff (8.6%), and nurses (7.2%). 284 HP (36.5%) vaccinated at on-site sessions. Vaccine uptake associated with male gender and working where active vaccination offer in place. </w:t>
            </w:r>
            <w:r>
              <w:t xml:space="preserve"> OSV</w:t>
            </w:r>
            <w:r w:rsidRPr="00526496">
              <w:rPr>
                <w:vertAlign w:val="superscript"/>
              </w:rPr>
              <w:t>3</w:t>
            </w:r>
            <w:r>
              <w:rPr>
                <w:vertAlign w:val="superscript"/>
              </w:rPr>
              <w:t xml:space="preserve"> </w:t>
            </w:r>
            <w:r w:rsidRPr="002F435B">
              <w:t xml:space="preserve">improved </w:t>
            </w:r>
            <w:r>
              <w:t>VA</w:t>
            </w:r>
            <w:r w:rsidRPr="002F435B">
              <w:t xml:space="preserve"> by 44% compared to the previous season.</w:t>
            </w:r>
          </w:p>
        </w:tc>
      </w:tr>
      <w:tr w:rsidR="00FD565E" w:rsidRPr="00AE4BF3" w14:paraId="5C0C5EAA" w14:textId="77777777" w:rsidTr="00A141F5">
        <w:trPr>
          <w:trHeight w:val="313"/>
          <w:jc w:val="center"/>
        </w:trPr>
        <w:tc>
          <w:tcPr>
            <w:tcW w:w="1242" w:type="dxa"/>
            <w:vAlign w:val="center"/>
          </w:tcPr>
          <w:p w14:paraId="5C0C5EA2" w14:textId="77777777" w:rsidR="00FD565E" w:rsidRPr="002F435B" w:rsidRDefault="00DC087B" w:rsidP="0003519D">
            <w:pPr>
              <w:pStyle w:val="MDPI42tablebody"/>
              <w:spacing w:line="240" w:lineRule="auto"/>
            </w:pPr>
            <w:r w:rsidRPr="002F435B">
              <w:t>Bonaccorsi et al., 2013</w:t>
            </w:r>
          </w:p>
        </w:tc>
        <w:tc>
          <w:tcPr>
            <w:tcW w:w="1134" w:type="dxa"/>
            <w:vAlign w:val="center"/>
          </w:tcPr>
          <w:p w14:paraId="5C0C5EA3" w14:textId="77777777" w:rsidR="00FD565E" w:rsidRPr="002F435B" w:rsidRDefault="006C2B6D" w:rsidP="0003519D">
            <w:pPr>
              <w:pStyle w:val="MDPI42tablebody"/>
              <w:spacing w:line="240" w:lineRule="auto"/>
            </w:pPr>
            <w:r w:rsidRPr="002F435B">
              <w:t xml:space="preserve">Oct 2010 – </w:t>
            </w:r>
            <w:r w:rsidR="00016EE6" w:rsidRPr="002F435B">
              <w:t>Nov 2010</w:t>
            </w:r>
          </w:p>
        </w:tc>
        <w:tc>
          <w:tcPr>
            <w:tcW w:w="1985" w:type="dxa"/>
            <w:vAlign w:val="center"/>
          </w:tcPr>
          <w:p w14:paraId="5C0C5EA4" w14:textId="088628A0" w:rsidR="00FD565E" w:rsidRPr="002F435B" w:rsidRDefault="0051198C" w:rsidP="0003519D">
            <w:pPr>
              <w:pStyle w:val="MDPI42tablebody"/>
              <w:spacing w:line="240" w:lineRule="auto"/>
            </w:pPr>
            <w:r w:rsidRPr="002F435B">
              <w:t xml:space="preserve">Empoli and Pistoia </w:t>
            </w:r>
            <w:r w:rsidR="00AB3919" w:rsidRPr="002F435B">
              <w:t>LHUs</w:t>
            </w:r>
            <w:r w:rsidR="00A47318" w:rsidRPr="00325902">
              <w:rPr>
                <w:vertAlign w:val="superscript"/>
              </w:rPr>
              <w:t>1</w:t>
            </w:r>
            <w:r w:rsidRPr="002F435B">
              <w:t xml:space="preserve"> </w:t>
            </w:r>
            <w:r w:rsidR="001304D4" w:rsidRPr="002F435B">
              <w:t>and</w:t>
            </w:r>
            <w:r w:rsidR="00FD2F1C" w:rsidRPr="002F435B">
              <w:t xml:space="preserve"> </w:t>
            </w:r>
            <w:r w:rsidRPr="002F435B">
              <w:t xml:space="preserve">Careggi </w:t>
            </w:r>
            <w:r w:rsidR="001304D4" w:rsidRPr="002F435B">
              <w:t>t</w:t>
            </w:r>
            <w:r w:rsidR="00FD2F1C" w:rsidRPr="002F435B">
              <w:t>eaching hospital (</w:t>
            </w:r>
            <w:r w:rsidR="00EE08BB" w:rsidRPr="002F435B">
              <w:t>Tuscany)</w:t>
            </w:r>
          </w:p>
        </w:tc>
        <w:tc>
          <w:tcPr>
            <w:tcW w:w="1559" w:type="dxa"/>
            <w:vAlign w:val="center"/>
          </w:tcPr>
          <w:p w14:paraId="5C0C5EA5" w14:textId="77777777" w:rsidR="00FD565E" w:rsidRPr="002F435B" w:rsidRDefault="00CC13E0" w:rsidP="0003519D">
            <w:pPr>
              <w:pStyle w:val="MDPI42tablebody"/>
              <w:spacing w:line="240" w:lineRule="auto"/>
            </w:pPr>
            <w:r w:rsidRPr="002F435B">
              <w:t>All personnel</w:t>
            </w:r>
          </w:p>
        </w:tc>
        <w:tc>
          <w:tcPr>
            <w:tcW w:w="1843" w:type="dxa"/>
            <w:vAlign w:val="center"/>
          </w:tcPr>
          <w:p w14:paraId="5C0C5EA6" w14:textId="77777777" w:rsidR="00FD565E" w:rsidRPr="002F435B" w:rsidRDefault="00DB7748" w:rsidP="0003519D">
            <w:pPr>
              <w:pStyle w:val="MDPI42tablebody"/>
              <w:spacing w:line="240" w:lineRule="auto"/>
            </w:pPr>
            <w:r w:rsidRPr="002F435B">
              <w:t>Anonymous survey, convenience samples</w:t>
            </w:r>
          </w:p>
        </w:tc>
        <w:tc>
          <w:tcPr>
            <w:tcW w:w="2268" w:type="dxa"/>
            <w:vAlign w:val="center"/>
          </w:tcPr>
          <w:p w14:paraId="5C0C5EA7" w14:textId="77777777" w:rsidR="00FD565E" w:rsidRPr="002F435B" w:rsidRDefault="00403037" w:rsidP="0003519D">
            <w:pPr>
              <w:pStyle w:val="MDPI42tablebody"/>
              <w:spacing w:line="240" w:lineRule="auto"/>
            </w:pPr>
            <w:r w:rsidRPr="002F435B">
              <w:t>SIV</w:t>
            </w:r>
            <w:r w:rsidR="00B97413" w:rsidRPr="002F435B">
              <w:t xml:space="preserve"> uptake or </w:t>
            </w:r>
            <w:r w:rsidR="00C62C01" w:rsidRPr="002F435B">
              <w:t>willingness.</w:t>
            </w:r>
            <w:r w:rsidR="001A35A7" w:rsidRPr="002F435B">
              <w:t xml:space="preserve">  Opinions about </w:t>
            </w:r>
            <w:r w:rsidRPr="002F435B">
              <w:t>SIV</w:t>
            </w:r>
          </w:p>
        </w:tc>
        <w:tc>
          <w:tcPr>
            <w:tcW w:w="1417" w:type="dxa"/>
            <w:vAlign w:val="center"/>
          </w:tcPr>
          <w:p w14:paraId="5C0C5EA8" w14:textId="77777777" w:rsidR="00FD565E" w:rsidRPr="002F435B" w:rsidRDefault="00A60111" w:rsidP="0003519D">
            <w:pPr>
              <w:pStyle w:val="MDPI42tablebody"/>
              <w:spacing w:line="240" w:lineRule="auto"/>
            </w:pPr>
            <w:r w:rsidRPr="002F435B">
              <w:t>1996</w:t>
            </w:r>
            <w:r w:rsidR="00B47A21" w:rsidRPr="002F435B">
              <w:t>, NA</w:t>
            </w:r>
          </w:p>
        </w:tc>
        <w:tc>
          <w:tcPr>
            <w:tcW w:w="4395" w:type="dxa"/>
            <w:vAlign w:val="center"/>
          </w:tcPr>
          <w:p w14:paraId="5C0C5EA9" w14:textId="36C55508" w:rsidR="00FD565E" w:rsidRPr="002F435B" w:rsidRDefault="00403037" w:rsidP="0003519D">
            <w:pPr>
              <w:pStyle w:val="MDPI42tablebody"/>
              <w:spacing w:line="240" w:lineRule="auto"/>
            </w:pPr>
            <w:r w:rsidRPr="002F435B">
              <w:t>SIV</w:t>
            </w:r>
            <w:r w:rsidR="00754F4B" w:rsidRPr="002F435B">
              <w:t xml:space="preserve"> rate 45.1% among physicians, </w:t>
            </w:r>
            <w:r w:rsidR="00021C76" w:rsidRPr="002F435B">
              <w:t xml:space="preserve">15% nurses, 17.7% other </w:t>
            </w:r>
            <w:r w:rsidR="00D25C8A" w:rsidRPr="002F435B">
              <w:t>HP</w:t>
            </w:r>
            <w:r w:rsidR="00021C76" w:rsidRPr="002F435B">
              <w:t>.</w:t>
            </w:r>
            <w:r w:rsidR="00ED64F7" w:rsidRPr="002F435B">
              <w:t xml:space="preserve"> Higher OR associated w/ male sex,</w:t>
            </w:r>
            <w:r w:rsidR="00285D38" w:rsidRPr="002F435B">
              <w:t xml:space="preserve"> older age,</w:t>
            </w:r>
            <w:r w:rsidR="00ED64F7" w:rsidRPr="002F435B">
              <w:t xml:space="preserve"> </w:t>
            </w:r>
            <w:r w:rsidR="00285D38" w:rsidRPr="002F435B">
              <w:t>chronic resp. diseases and diabetes</w:t>
            </w:r>
            <w:r w:rsidR="00ED64F7" w:rsidRPr="002F435B">
              <w:t xml:space="preserve">, </w:t>
            </w:r>
            <w:r w:rsidR="00641C98" w:rsidRPr="002F435B">
              <w:t xml:space="preserve">living w/ a </w:t>
            </w:r>
            <w:r w:rsidR="006C17D1" w:rsidRPr="002F435B">
              <w:t xml:space="preserve">person w/ </w:t>
            </w:r>
            <w:r w:rsidR="00285D38" w:rsidRPr="002F435B">
              <w:t>comorbidities</w:t>
            </w:r>
            <w:r w:rsidR="00D04287" w:rsidRPr="002F435B">
              <w:t xml:space="preserve">, previous </w:t>
            </w:r>
            <w:r w:rsidRPr="002F435B">
              <w:t>SIV</w:t>
            </w:r>
            <w:r w:rsidR="002B77CB" w:rsidRPr="002F435B">
              <w:t xml:space="preserve">, </w:t>
            </w:r>
            <w:r w:rsidR="00811102" w:rsidRPr="002F435B">
              <w:t>poor self-reported health</w:t>
            </w:r>
            <w:r w:rsidR="00431A8B" w:rsidRPr="002F435B">
              <w:t xml:space="preserve">. </w:t>
            </w:r>
            <w:r w:rsidR="001435CA" w:rsidRPr="002F435B">
              <w:t>Avoidance related to low perception</w:t>
            </w:r>
            <w:r w:rsidR="00BA0FE6" w:rsidRPr="002F435B">
              <w:t xml:space="preserve"> of risk infection</w:t>
            </w:r>
            <w:r w:rsidR="007A67F3" w:rsidRPr="002F435B">
              <w:t>.</w:t>
            </w:r>
          </w:p>
        </w:tc>
      </w:tr>
      <w:tr w:rsidR="00CD3743" w:rsidRPr="00A27FEB" w14:paraId="5C0C5EB3" w14:textId="77777777" w:rsidTr="00A141F5">
        <w:trPr>
          <w:trHeight w:val="313"/>
          <w:jc w:val="center"/>
        </w:trPr>
        <w:tc>
          <w:tcPr>
            <w:tcW w:w="1242" w:type="dxa"/>
            <w:vAlign w:val="center"/>
          </w:tcPr>
          <w:p w14:paraId="5C0C5EAB" w14:textId="77777777" w:rsidR="00CD3743" w:rsidRPr="002F435B" w:rsidRDefault="00CD3743" w:rsidP="0003519D">
            <w:pPr>
              <w:pStyle w:val="MDPI42tablebody"/>
              <w:spacing w:line="240" w:lineRule="auto"/>
            </w:pPr>
            <w:r w:rsidRPr="002F435B">
              <w:t xml:space="preserve">Bonaccorsi </w:t>
            </w:r>
            <w:r w:rsidRPr="002F435B">
              <w:lastRenderedPageBreak/>
              <w:t>et al., 2015</w:t>
            </w:r>
          </w:p>
        </w:tc>
        <w:tc>
          <w:tcPr>
            <w:tcW w:w="1134" w:type="dxa"/>
            <w:vAlign w:val="center"/>
          </w:tcPr>
          <w:p w14:paraId="5C0C5EAC" w14:textId="77777777" w:rsidR="00CD3743" w:rsidRPr="002F435B" w:rsidRDefault="00C57D92" w:rsidP="0003519D">
            <w:pPr>
              <w:pStyle w:val="MDPI42tablebody"/>
              <w:spacing w:line="240" w:lineRule="auto"/>
            </w:pPr>
            <w:r w:rsidRPr="002F435B">
              <w:lastRenderedPageBreak/>
              <w:t xml:space="preserve">Oct 2010 – </w:t>
            </w:r>
            <w:r w:rsidRPr="002F435B">
              <w:lastRenderedPageBreak/>
              <w:t>Apr 2011</w:t>
            </w:r>
          </w:p>
        </w:tc>
        <w:tc>
          <w:tcPr>
            <w:tcW w:w="1985" w:type="dxa"/>
            <w:vAlign w:val="center"/>
          </w:tcPr>
          <w:p w14:paraId="5C0C5EAD" w14:textId="44EC9394" w:rsidR="00CD3743" w:rsidRPr="002F435B" w:rsidRDefault="00A47318" w:rsidP="0003519D">
            <w:pPr>
              <w:pStyle w:val="MDPI42tablebody"/>
              <w:spacing w:line="240" w:lineRule="auto"/>
            </w:pPr>
            <w:r>
              <w:lastRenderedPageBreak/>
              <w:t xml:space="preserve">Empoli and Pistoia </w:t>
            </w:r>
            <w:r>
              <w:lastRenderedPageBreak/>
              <w:t>LHUs</w:t>
            </w:r>
            <w:r w:rsidRPr="00325902">
              <w:rPr>
                <w:vertAlign w:val="superscript"/>
              </w:rPr>
              <w:t>1</w:t>
            </w:r>
            <w:r w:rsidR="002F435B">
              <w:t xml:space="preserve"> </w:t>
            </w:r>
            <w:r w:rsidR="004F6600" w:rsidRPr="002F435B">
              <w:t>and Careggi teaching hospital (Tuscany)</w:t>
            </w:r>
          </w:p>
        </w:tc>
        <w:tc>
          <w:tcPr>
            <w:tcW w:w="1559" w:type="dxa"/>
            <w:vAlign w:val="center"/>
          </w:tcPr>
          <w:p w14:paraId="5C0C5EAE" w14:textId="77777777" w:rsidR="00CD3743" w:rsidRPr="002F435B" w:rsidRDefault="004F6600" w:rsidP="0003519D">
            <w:pPr>
              <w:pStyle w:val="MDPI42tablebody"/>
              <w:spacing w:line="240" w:lineRule="auto"/>
            </w:pPr>
            <w:r w:rsidRPr="002F435B">
              <w:lastRenderedPageBreak/>
              <w:t xml:space="preserve">All personnel, </w:t>
            </w:r>
            <w:r w:rsidRPr="002F435B">
              <w:lastRenderedPageBreak/>
              <w:t>including nonclinical</w:t>
            </w:r>
          </w:p>
        </w:tc>
        <w:tc>
          <w:tcPr>
            <w:tcW w:w="1843" w:type="dxa"/>
            <w:vAlign w:val="center"/>
          </w:tcPr>
          <w:p w14:paraId="5C0C5EAF" w14:textId="77777777" w:rsidR="00CD3743" w:rsidRPr="002F435B" w:rsidRDefault="007141A8" w:rsidP="0003519D">
            <w:pPr>
              <w:pStyle w:val="MDPI42tablebody"/>
              <w:spacing w:line="240" w:lineRule="auto"/>
            </w:pPr>
            <w:r w:rsidRPr="002F435B">
              <w:lastRenderedPageBreak/>
              <w:t xml:space="preserve">Anonymous </w:t>
            </w:r>
            <w:r w:rsidRPr="002F435B">
              <w:lastRenderedPageBreak/>
              <w:t>survey, convenience samples</w:t>
            </w:r>
          </w:p>
        </w:tc>
        <w:tc>
          <w:tcPr>
            <w:tcW w:w="2268" w:type="dxa"/>
            <w:vAlign w:val="center"/>
          </w:tcPr>
          <w:p w14:paraId="5C0C5EB0" w14:textId="77777777" w:rsidR="00CD3743" w:rsidRPr="002F435B" w:rsidRDefault="00403037" w:rsidP="0003519D">
            <w:pPr>
              <w:pStyle w:val="MDPI42tablebody"/>
              <w:spacing w:line="240" w:lineRule="auto"/>
            </w:pPr>
            <w:r w:rsidRPr="002F435B">
              <w:lastRenderedPageBreak/>
              <w:t>SIV</w:t>
            </w:r>
            <w:r w:rsidR="00F84210" w:rsidRPr="002F435B">
              <w:t xml:space="preserve"> uptake last 3 </w:t>
            </w:r>
            <w:r w:rsidR="00F84210" w:rsidRPr="002F435B">
              <w:lastRenderedPageBreak/>
              <w:t>years</w:t>
            </w:r>
            <w:r w:rsidR="001A35A7" w:rsidRPr="002F435B">
              <w:t xml:space="preserve">. Opinions about </w:t>
            </w:r>
            <w:r w:rsidRPr="002F435B">
              <w:t>SIV</w:t>
            </w:r>
          </w:p>
        </w:tc>
        <w:tc>
          <w:tcPr>
            <w:tcW w:w="1417" w:type="dxa"/>
            <w:vAlign w:val="center"/>
          </w:tcPr>
          <w:p w14:paraId="5C0C5EB1" w14:textId="77777777" w:rsidR="00CD3743" w:rsidRPr="002F435B" w:rsidRDefault="004F6600" w:rsidP="0003519D">
            <w:pPr>
              <w:pStyle w:val="MDPI42tablebody"/>
              <w:spacing w:line="240" w:lineRule="auto"/>
            </w:pPr>
            <w:r w:rsidRPr="002F435B">
              <w:lastRenderedPageBreak/>
              <w:t>11369</w:t>
            </w:r>
            <w:r w:rsidR="00260A87" w:rsidRPr="002F435B">
              <w:t xml:space="preserve">, 1975 </w:t>
            </w:r>
            <w:r w:rsidR="00260A87" w:rsidRPr="002F435B">
              <w:lastRenderedPageBreak/>
              <w:t>respondents</w:t>
            </w:r>
          </w:p>
        </w:tc>
        <w:tc>
          <w:tcPr>
            <w:tcW w:w="4395" w:type="dxa"/>
            <w:vAlign w:val="center"/>
          </w:tcPr>
          <w:p w14:paraId="5C0C5EB2" w14:textId="77777777" w:rsidR="00CD3743" w:rsidRPr="002F435B" w:rsidRDefault="00403037" w:rsidP="0003519D">
            <w:pPr>
              <w:pStyle w:val="MDPI42tablebody"/>
              <w:spacing w:line="240" w:lineRule="auto"/>
            </w:pPr>
            <w:r w:rsidRPr="002F435B">
              <w:lastRenderedPageBreak/>
              <w:t>SIV</w:t>
            </w:r>
            <w:r w:rsidR="007A5D9C" w:rsidRPr="002F435B">
              <w:t xml:space="preserve"> </w:t>
            </w:r>
            <w:r w:rsidR="00200064" w:rsidRPr="002F435B">
              <w:t>coverage</w:t>
            </w:r>
            <w:r w:rsidR="007A5D9C" w:rsidRPr="002F435B">
              <w:t xml:space="preserve"> ~18% </w:t>
            </w:r>
            <w:r w:rsidR="00200064" w:rsidRPr="002F435B">
              <w:t xml:space="preserve">during 3 years. Higher </w:t>
            </w:r>
            <w:r w:rsidR="009D5FD3" w:rsidRPr="002F435B">
              <w:t>VA</w:t>
            </w:r>
            <w:r w:rsidR="00200064" w:rsidRPr="002F435B">
              <w:t xml:space="preserve"> </w:t>
            </w:r>
            <w:r w:rsidR="00200064" w:rsidRPr="002F435B">
              <w:lastRenderedPageBreak/>
              <w:t>among males, physicians</w:t>
            </w:r>
            <w:r w:rsidR="00066353" w:rsidRPr="002F435B">
              <w:t xml:space="preserve">, chronic diseases, poor self-reported health, </w:t>
            </w:r>
            <w:r w:rsidR="00683D47" w:rsidRPr="002F435B">
              <w:t>at-risk contacts</w:t>
            </w:r>
            <w:r w:rsidR="00666A46" w:rsidRPr="002F435B">
              <w:t xml:space="preserve">. Self and family protection main drivers of VA; </w:t>
            </w:r>
            <w:r w:rsidR="007C49E6" w:rsidRPr="002F435B">
              <w:t>perception of low severity and risks of vaccine main reasons for refusal</w:t>
            </w:r>
          </w:p>
        </w:tc>
      </w:tr>
      <w:tr w:rsidR="00FD565E" w:rsidRPr="00A27FEB" w14:paraId="5C0C5EBC" w14:textId="77777777" w:rsidTr="00A141F5">
        <w:trPr>
          <w:trHeight w:val="313"/>
          <w:jc w:val="center"/>
        </w:trPr>
        <w:tc>
          <w:tcPr>
            <w:tcW w:w="1242" w:type="dxa"/>
            <w:vAlign w:val="center"/>
          </w:tcPr>
          <w:p w14:paraId="5C0C5EB4" w14:textId="77777777" w:rsidR="00FD565E" w:rsidRPr="002F435B" w:rsidRDefault="00D93073" w:rsidP="0003519D">
            <w:pPr>
              <w:pStyle w:val="MDPI42tablebody"/>
              <w:spacing w:line="240" w:lineRule="auto"/>
            </w:pPr>
            <w:r w:rsidRPr="002F435B">
              <w:lastRenderedPageBreak/>
              <w:t>Brunelli et al., 2021</w:t>
            </w:r>
          </w:p>
        </w:tc>
        <w:tc>
          <w:tcPr>
            <w:tcW w:w="1134" w:type="dxa"/>
            <w:vAlign w:val="center"/>
          </w:tcPr>
          <w:p w14:paraId="5C0C5EB5" w14:textId="77777777" w:rsidR="00FD565E" w:rsidRPr="002F435B" w:rsidRDefault="00183EBD" w:rsidP="0003519D">
            <w:pPr>
              <w:pStyle w:val="MDPI42tablebody"/>
              <w:spacing w:line="240" w:lineRule="auto"/>
            </w:pPr>
            <w:r w:rsidRPr="002F435B">
              <w:t>Dec 2019</w:t>
            </w:r>
          </w:p>
        </w:tc>
        <w:tc>
          <w:tcPr>
            <w:tcW w:w="1985" w:type="dxa"/>
            <w:vAlign w:val="center"/>
          </w:tcPr>
          <w:p w14:paraId="5C0C5EB6" w14:textId="77777777" w:rsidR="00FD565E" w:rsidRPr="002F435B" w:rsidRDefault="0030765A" w:rsidP="0003519D">
            <w:pPr>
              <w:pStyle w:val="MDPI42tablebody"/>
              <w:spacing w:line="240" w:lineRule="auto"/>
            </w:pPr>
            <w:r w:rsidRPr="002F435B">
              <w:t xml:space="preserve">Seven </w:t>
            </w:r>
            <w:r w:rsidR="002B3684" w:rsidRPr="002F435B">
              <w:t>hospitals</w:t>
            </w:r>
            <w:r w:rsidR="005F03D0" w:rsidRPr="002F435B">
              <w:t xml:space="preserve"> (Friuli-Venezia Giulia)</w:t>
            </w:r>
          </w:p>
        </w:tc>
        <w:tc>
          <w:tcPr>
            <w:tcW w:w="1559" w:type="dxa"/>
            <w:vAlign w:val="center"/>
          </w:tcPr>
          <w:p w14:paraId="5C0C5EB7" w14:textId="77777777" w:rsidR="00FD565E" w:rsidRPr="002F435B" w:rsidRDefault="005F03D0" w:rsidP="0003519D">
            <w:pPr>
              <w:pStyle w:val="MDPI42tablebody"/>
              <w:spacing w:line="240" w:lineRule="auto"/>
            </w:pPr>
            <w:r w:rsidRPr="002F435B">
              <w:t>All personnel</w:t>
            </w:r>
          </w:p>
        </w:tc>
        <w:tc>
          <w:tcPr>
            <w:tcW w:w="1843" w:type="dxa"/>
            <w:vAlign w:val="center"/>
          </w:tcPr>
          <w:p w14:paraId="5C0C5EB8" w14:textId="77777777" w:rsidR="00FD565E" w:rsidRPr="002F435B" w:rsidRDefault="00866C31" w:rsidP="0003519D">
            <w:pPr>
              <w:pStyle w:val="MDPI42tablebody"/>
              <w:spacing w:line="240" w:lineRule="auto"/>
            </w:pPr>
            <w:r w:rsidRPr="002F435B">
              <w:t xml:space="preserve">Survey of </w:t>
            </w:r>
            <w:r w:rsidR="002B3684" w:rsidRPr="002F435B">
              <w:t>hospital</w:t>
            </w:r>
            <w:r w:rsidR="001A1027" w:rsidRPr="002F435B">
              <w:t xml:space="preserve"> </w:t>
            </w:r>
            <w:r w:rsidR="00D6650A" w:rsidRPr="002F435B">
              <w:t>managements</w:t>
            </w:r>
            <w:r w:rsidR="00175856" w:rsidRPr="002F435B">
              <w:t xml:space="preserve">, </w:t>
            </w:r>
            <w:r w:rsidR="00FF5C6C" w:rsidRPr="002F435B">
              <w:t>no s.</w:t>
            </w:r>
          </w:p>
        </w:tc>
        <w:tc>
          <w:tcPr>
            <w:tcW w:w="2268" w:type="dxa"/>
            <w:vAlign w:val="center"/>
          </w:tcPr>
          <w:p w14:paraId="5C0C5EB9" w14:textId="77777777" w:rsidR="00FD565E" w:rsidRPr="002F435B" w:rsidRDefault="00403037" w:rsidP="0003519D">
            <w:pPr>
              <w:pStyle w:val="MDPI42tablebody"/>
              <w:spacing w:line="240" w:lineRule="auto"/>
            </w:pPr>
            <w:r w:rsidRPr="002F435B">
              <w:t>SIV</w:t>
            </w:r>
            <w:r w:rsidR="0030765A" w:rsidRPr="002F435B">
              <w:t xml:space="preserve"> uptake</w:t>
            </w:r>
          </w:p>
        </w:tc>
        <w:tc>
          <w:tcPr>
            <w:tcW w:w="1417" w:type="dxa"/>
            <w:vAlign w:val="center"/>
          </w:tcPr>
          <w:p w14:paraId="5C0C5EBA" w14:textId="77777777" w:rsidR="00FD565E" w:rsidRPr="002F435B" w:rsidRDefault="004D6E46" w:rsidP="0003519D">
            <w:pPr>
              <w:pStyle w:val="MDPI42tablebody"/>
              <w:spacing w:line="240" w:lineRule="auto"/>
            </w:pPr>
            <w:r w:rsidRPr="002F435B">
              <w:t>12627</w:t>
            </w:r>
            <w:r w:rsidR="00086E5A" w:rsidRPr="002F435B">
              <w:t>, NA</w:t>
            </w:r>
          </w:p>
        </w:tc>
        <w:tc>
          <w:tcPr>
            <w:tcW w:w="4395" w:type="dxa"/>
            <w:vAlign w:val="center"/>
          </w:tcPr>
          <w:p w14:paraId="5C0C5EBB" w14:textId="77777777" w:rsidR="00FD565E" w:rsidRPr="002F435B" w:rsidRDefault="00874277" w:rsidP="0003519D">
            <w:pPr>
              <w:pStyle w:val="MDPI42tablebody"/>
              <w:spacing w:line="240" w:lineRule="auto"/>
            </w:pPr>
            <w:r w:rsidRPr="002F435B">
              <w:t xml:space="preserve">Mean </w:t>
            </w:r>
            <w:r w:rsidR="00403037" w:rsidRPr="002F435B">
              <w:t>SIV</w:t>
            </w:r>
            <w:r w:rsidR="00086E5A" w:rsidRPr="002F435B">
              <w:t xml:space="preserve"> coverage </w:t>
            </w:r>
            <w:r w:rsidR="00480274" w:rsidRPr="002F435B">
              <w:t>24.9% (range 17% – 33.3%)</w:t>
            </w:r>
            <w:r w:rsidR="001E3BF5" w:rsidRPr="002F435B">
              <w:t xml:space="preserve">. </w:t>
            </w:r>
            <w:r w:rsidR="002F2361" w:rsidRPr="002F435B">
              <w:t>Best results</w:t>
            </w:r>
            <w:r w:rsidR="00C17FEF" w:rsidRPr="002F435B">
              <w:t xml:space="preserve"> in hospitals</w:t>
            </w:r>
            <w:r w:rsidR="002F2361" w:rsidRPr="002F435B">
              <w:t xml:space="preserve"> </w:t>
            </w:r>
            <w:r w:rsidR="000019D0" w:rsidRPr="002F435B">
              <w:t>distributing kits in units for on-site administration</w:t>
            </w:r>
            <w:r w:rsidR="00C17FEF" w:rsidRPr="002F435B">
              <w:t>.</w:t>
            </w:r>
          </w:p>
        </w:tc>
      </w:tr>
      <w:tr w:rsidR="00FD565E" w:rsidRPr="00A27FEB" w14:paraId="5C0C5EC5" w14:textId="77777777" w:rsidTr="00A141F5">
        <w:trPr>
          <w:trHeight w:val="313"/>
          <w:jc w:val="center"/>
        </w:trPr>
        <w:tc>
          <w:tcPr>
            <w:tcW w:w="1242" w:type="dxa"/>
            <w:vAlign w:val="center"/>
          </w:tcPr>
          <w:p w14:paraId="5C0C5EBD" w14:textId="77777777" w:rsidR="00FD565E" w:rsidRPr="002F435B" w:rsidRDefault="007F254D" w:rsidP="0003519D">
            <w:pPr>
              <w:pStyle w:val="MDPI42tablebody"/>
              <w:spacing w:line="240" w:lineRule="auto"/>
            </w:pPr>
            <w:r w:rsidRPr="002F435B">
              <w:t>Campagna et al., 2016</w:t>
            </w:r>
          </w:p>
        </w:tc>
        <w:tc>
          <w:tcPr>
            <w:tcW w:w="1134" w:type="dxa"/>
            <w:vAlign w:val="center"/>
          </w:tcPr>
          <w:p w14:paraId="5C0C5EBE" w14:textId="77777777" w:rsidR="00FD565E" w:rsidRPr="002F435B" w:rsidRDefault="00D6650A" w:rsidP="0003519D">
            <w:pPr>
              <w:pStyle w:val="MDPI42tablebody"/>
              <w:spacing w:line="240" w:lineRule="auto"/>
            </w:pPr>
            <w:r w:rsidRPr="002F435B">
              <w:t>Mar 2013</w:t>
            </w:r>
          </w:p>
        </w:tc>
        <w:tc>
          <w:tcPr>
            <w:tcW w:w="1985" w:type="dxa"/>
            <w:vAlign w:val="center"/>
          </w:tcPr>
          <w:p w14:paraId="5C0C5EBF" w14:textId="77777777" w:rsidR="00FD565E" w:rsidRPr="002F435B" w:rsidRDefault="00D6650A" w:rsidP="0003519D">
            <w:pPr>
              <w:pStyle w:val="MDPI42tablebody"/>
              <w:spacing w:line="240" w:lineRule="auto"/>
            </w:pPr>
            <w:r w:rsidRPr="002F435B">
              <w:t>Thirty hospitals (Sardinia)</w:t>
            </w:r>
          </w:p>
        </w:tc>
        <w:tc>
          <w:tcPr>
            <w:tcW w:w="1559" w:type="dxa"/>
            <w:vAlign w:val="center"/>
          </w:tcPr>
          <w:p w14:paraId="5C0C5EC0" w14:textId="77777777" w:rsidR="00FD565E" w:rsidRPr="002F435B" w:rsidRDefault="00D6650A" w:rsidP="0003519D">
            <w:pPr>
              <w:pStyle w:val="MDPI42tablebody"/>
              <w:spacing w:line="240" w:lineRule="auto"/>
            </w:pPr>
            <w:r w:rsidRPr="002F435B">
              <w:t>All personnel</w:t>
            </w:r>
          </w:p>
        </w:tc>
        <w:tc>
          <w:tcPr>
            <w:tcW w:w="1843" w:type="dxa"/>
            <w:vAlign w:val="center"/>
          </w:tcPr>
          <w:p w14:paraId="5C0C5EC1" w14:textId="77777777" w:rsidR="00FD565E" w:rsidRPr="002F435B" w:rsidRDefault="00175856" w:rsidP="0003519D">
            <w:pPr>
              <w:pStyle w:val="MDPI42tablebody"/>
              <w:spacing w:line="240" w:lineRule="auto"/>
            </w:pPr>
            <w:r w:rsidRPr="002F435B">
              <w:t xml:space="preserve">Survey of hospital managements, </w:t>
            </w:r>
            <w:r w:rsidR="00FF5C6C" w:rsidRPr="002F435B">
              <w:t>no s.</w:t>
            </w:r>
          </w:p>
        </w:tc>
        <w:tc>
          <w:tcPr>
            <w:tcW w:w="2268" w:type="dxa"/>
            <w:vAlign w:val="center"/>
          </w:tcPr>
          <w:p w14:paraId="5C0C5EC2" w14:textId="77777777" w:rsidR="00FD565E" w:rsidRPr="002F435B" w:rsidRDefault="00403037" w:rsidP="0003519D">
            <w:pPr>
              <w:pStyle w:val="MDPI42tablebody"/>
              <w:spacing w:line="240" w:lineRule="auto"/>
            </w:pPr>
            <w:r w:rsidRPr="002F435B">
              <w:t>SIV</w:t>
            </w:r>
            <w:r w:rsidR="00D6650A" w:rsidRPr="002F435B">
              <w:t xml:space="preserve"> uptake</w:t>
            </w:r>
          </w:p>
        </w:tc>
        <w:tc>
          <w:tcPr>
            <w:tcW w:w="1417" w:type="dxa"/>
            <w:vAlign w:val="center"/>
          </w:tcPr>
          <w:p w14:paraId="5C0C5EC3" w14:textId="77777777" w:rsidR="00FD565E" w:rsidRPr="002F435B" w:rsidRDefault="00340196" w:rsidP="0003519D">
            <w:pPr>
              <w:pStyle w:val="MDPI42tablebody"/>
              <w:spacing w:line="240" w:lineRule="auto"/>
            </w:pPr>
            <w:r w:rsidRPr="002F435B">
              <w:t>12977</w:t>
            </w:r>
            <w:r w:rsidR="000C1851" w:rsidRPr="002F435B">
              <w:t xml:space="preserve">; </w:t>
            </w:r>
            <w:r w:rsidR="00403037" w:rsidRPr="002F435B">
              <w:t>SIV</w:t>
            </w:r>
            <w:r w:rsidR="00441DF6" w:rsidRPr="002F435B">
              <w:t xml:space="preserve"> </w:t>
            </w:r>
            <w:r w:rsidR="000C1851" w:rsidRPr="002F435B">
              <w:t xml:space="preserve">data </w:t>
            </w:r>
            <w:r w:rsidR="00D84C41" w:rsidRPr="002F435B">
              <w:t>from</w:t>
            </w:r>
            <w:r w:rsidR="000C1851" w:rsidRPr="002F435B">
              <w:t xml:space="preserve"> 23 hospitals</w:t>
            </w:r>
          </w:p>
        </w:tc>
        <w:tc>
          <w:tcPr>
            <w:tcW w:w="4395" w:type="dxa"/>
            <w:vAlign w:val="center"/>
          </w:tcPr>
          <w:p w14:paraId="5C0C5EC4" w14:textId="77777777" w:rsidR="00FD565E" w:rsidRPr="002F435B" w:rsidRDefault="00C47D97" w:rsidP="0003519D">
            <w:pPr>
              <w:pStyle w:val="MDPI42tablebody"/>
              <w:spacing w:line="240" w:lineRule="auto"/>
            </w:pPr>
            <w:r w:rsidRPr="002F435B">
              <w:t xml:space="preserve">20 </w:t>
            </w:r>
            <w:r w:rsidR="00441DF6" w:rsidRPr="002F435B">
              <w:t xml:space="preserve">out of 23 </w:t>
            </w:r>
            <w:r w:rsidRPr="002F435B">
              <w:t xml:space="preserve">hospitals reported </w:t>
            </w:r>
            <w:r w:rsidR="00403037" w:rsidRPr="002F435B">
              <w:t>SIV</w:t>
            </w:r>
            <w:r w:rsidRPr="002F435B">
              <w:t xml:space="preserve"> coverage &lt;1</w:t>
            </w:r>
            <w:r w:rsidR="00D84C41" w:rsidRPr="002F435B">
              <w:t>6</w:t>
            </w:r>
            <w:r w:rsidR="00BB2E27" w:rsidRPr="002F435B">
              <w:t>%</w:t>
            </w:r>
            <w:r w:rsidR="00D84C41" w:rsidRPr="002F435B">
              <w:t xml:space="preserve">, </w:t>
            </w:r>
            <w:r w:rsidR="00BB2E27" w:rsidRPr="002F435B">
              <w:t xml:space="preserve">9 </w:t>
            </w:r>
            <w:r w:rsidR="00D84C41" w:rsidRPr="002F435B">
              <w:t xml:space="preserve">of which reported less than </w:t>
            </w:r>
            <w:r w:rsidR="00BB2E27" w:rsidRPr="002F435B">
              <w:t>6%</w:t>
            </w:r>
            <w:r w:rsidR="00D93A11" w:rsidRPr="002F435B">
              <w:t>.</w:t>
            </w:r>
          </w:p>
        </w:tc>
      </w:tr>
      <w:tr w:rsidR="00FD565E" w:rsidRPr="00A27FEB" w14:paraId="5C0C5ECE" w14:textId="77777777" w:rsidTr="00A141F5">
        <w:trPr>
          <w:trHeight w:val="313"/>
          <w:jc w:val="center"/>
        </w:trPr>
        <w:tc>
          <w:tcPr>
            <w:tcW w:w="1242" w:type="dxa"/>
            <w:vAlign w:val="center"/>
          </w:tcPr>
          <w:p w14:paraId="5C0C5EC6" w14:textId="77777777" w:rsidR="00FD565E" w:rsidRPr="002F435B" w:rsidRDefault="00913AE7" w:rsidP="0003519D">
            <w:pPr>
              <w:pStyle w:val="MDPI42tablebody"/>
              <w:spacing w:line="240" w:lineRule="auto"/>
            </w:pPr>
            <w:r w:rsidRPr="002F435B">
              <w:t>Castella et al., 2009</w:t>
            </w:r>
          </w:p>
        </w:tc>
        <w:tc>
          <w:tcPr>
            <w:tcW w:w="1134" w:type="dxa"/>
            <w:vAlign w:val="center"/>
          </w:tcPr>
          <w:p w14:paraId="5C0C5EC7" w14:textId="77777777" w:rsidR="00FD565E" w:rsidRPr="002F435B" w:rsidRDefault="000014DD" w:rsidP="0003519D">
            <w:pPr>
              <w:pStyle w:val="MDPI42tablebody"/>
              <w:spacing w:line="240" w:lineRule="auto"/>
            </w:pPr>
            <w:r w:rsidRPr="002F435B">
              <w:t>Oct 2007</w:t>
            </w:r>
          </w:p>
        </w:tc>
        <w:tc>
          <w:tcPr>
            <w:tcW w:w="1985" w:type="dxa"/>
            <w:vAlign w:val="center"/>
          </w:tcPr>
          <w:p w14:paraId="5C0C5EC8" w14:textId="77777777" w:rsidR="00FD565E" w:rsidRPr="002F435B" w:rsidRDefault="0051198C" w:rsidP="0003519D">
            <w:pPr>
              <w:pStyle w:val="MDPI42tablebody"/>
              <w:spacing w:line="240" w:lineRule="auto"/>
            </w:pPr>
            <w:r w:rsidRPr="002F435B">
              <w:t>Rivoli</w:t>
            </w:r>
            <w:r w:rsidR="00E65F71" w:rsidRPr="002F435B">
              <w:t xml:space="preserve"> hospital (Piedmont)</w:t>
            </w:r>
          </w:p>
        </w:tc>
        <w:tc>
          <w:tcPr>
            <w:tcW w:w="1559" w:type="dxa"/>
            <w:vAlign w:val="center"/>
          </w:tcPr>
          <w:p w14:paraId="5C0C5EC9" w14:textId="77777777" w:rsidR="00FD565E" w:rsidRPr="002F435B" w:rsidRDefault="00E65F71" w:rsidP="0003519D">
            <w:pPr>
              <w:pStyle w:val="MDPI42tablebody"/>
              <w:spacing w:line="240" w:lineRule="auto"/>
            </w:pPr>
            <w:r w:rsidRPr="002F435B">
              <w:t>All personnel</w:t>
            </w:r>
          </w:p>
        </w:tc>
        <w:tc>
          <w:tcPr>
            <w:tcW w:w="1843" w:type="dxa"/>
            <w:vAlign w:val="center"/>
          </w:tcPr>
          <w:p w14:paraId="5C0C5ECA" w14:textId="77777777" w:rsidR="00FD565E" w:rsidRPr="002F435B" w:rsidRDefault="00E65F71" w:rsidP="0003519D">
            <w:pPr>
              <w:pStyle w:val="MDPI42tablebody"/>
              <w:spacing w:line="240" w:lineRule="auto"/>
            </w:pPr>
            <w:r w:rsidRPr="002F435B">
              <w:t>Anonymous survey</w:t>
            </w:r>
            <w:r w:rsidR="007E3BA9" w:rsidRPr="002F435B">
              <w:t xml:space="preserve">, </w:t>
            </w:r>
            <w:r w:rsidR="00FF5C6C" w:rsidRPr="002F435B">
              <w:t>no s.</w:t>
            </w:r>
          </w:p>
        </w:tc>
        <w:tc>
          <w:tcPr>
            <w:tcW w:w="2268" w:type="dxa"/>
            <w:vAlign w:val="center"/>
          </w:tcPr>
          <w:p w14:paraId="5C0C5ECB" w14:textId="77777777" w:rsidR="00FD565E" w:rsidRPr="002F435B" w:rsidRDefault="00403037" w:rsidP="0003519D">
            <w:pPr>
              <w:pStyle w:val="MDPI42tablebody"/>
              <w:spacing w:line="240" w:lineRule="auto"/>
            </w:pPr>
            <w:r w:rsidRPr="002F435B">
              <w:t>SIV</w:t>
            </w:r>
            <w:r w:rsidR="005302D9" w:rsidRPr="002F435B">
              <w:t xml:space="preserve"> uptake previous 2 years. Reasons for</w:t>
            </w:r>
            <w:r w:rsidR="003C0896" w:rsidRPr="002F435B">
              <w:t xml:space="preserve"> adherence or refusal.</w:t>
            </w:r>
          </w:p>
        </w:tc>
        <w:tc>
          <w:tcPr>
            <w:tcW w:w="1417" w:type="dxa"/>
            <w:vAlign w:val="center"/>
          </w:tcPr>
          <w:p w14:paraId="5C0C5ECC" w14:textId="77777777" w:rsidR="00FD565E" w:rsidRPr="002F435B" w:rsidRDefault="009F1945" w:rsidP="0003519D">
            <w:pPr>
              <w:pStyle w:val="MDPI42tablebody"/>
              <w:spacing w:line="240" w:lineRule="auto"/>
            </w:pPr>
            <w:r w:rsidRPr="002F435B">
              <w:t>773, 43.6%</w:t>
            </w:r>
          </w:p>
        </w:tc>
        <w:tc>
          <w:tcPr>
            <w:tcW w:w="4395" w:type="dxa"/>
            <w:vAlign w:val="center"/>
          </w:tcPr>
          <w:p w14:paraId="5C0C5ECD" w14:textId="1FFED299" w:rsidR="00FD565E" w:rsidRPr="002F435B" w:rsidRDefault="007141A1" w:rsidP="0003519D">
            <w:pPr>
              <w:pStyle w:val="MDPI42tablebody"/>
              <w:spacing w:line="240" w:lineRule="auto"/>
            </w:pPr>
            <w:r w:rsidRPr="002F435B">
              <w:t xml:space="preserve">25.8% coverage, higher for physicians (&gt; 50%) than </w:t>
            </w:r>
            <w:r w:rsidR="00BA2B4B" w:rsidRPr="002F435B">
              <w:t xml:space="preserve">other </w:t>
            </w:r>
            <w:r w:rsidR="00D25C8A" w:rsidRPr="002F435B">
              <w:t>HP</w:t>
            </w:r>
            <w:r w:rsidR="00BA2B4B" w:rsidRPr="002F435B">
              <w:t xml:space="preserve"> (~20%).</w:t>
            </w:r>
            <w:r w:rsidR="0077442A" w:rsidRPr="002F435B">
              <w:t xml:space="preserve"> </w:t>
            </w:r>
            <w:r w:rsidR="001310C7" w:rsidRPr="002F435B">
              <w:t xml:space="preserve">Self-protection main </w:t>
            </w:r>
            <w:r w:rsidR="00C65814" w:rsidRPr="002F435B">
              <w:t>reason</w:t>
            </w:r>
            <w:r w:rsidR="001310C7" w:rsidRPr="002F435B">
              <w:t xml:space="preserve"> of VA; </w:t>
            </w:r>
            <w:r w:rsidR="00A751E7" w:rsidRPr="002F435B">
              <w:t xml:space="preserve">refusal mostly </w:t>
            </w:r>
            <w:r w:rsidR="00A92040" w:rsidRPr="002F435B">
              <w:t xml:space="preserve">motivated by low belief in </w:t>
            </w:r>
            <w:r w:rsidR="00403037" w:rsidRPr="002F435B">
              <w:t>SIV</w:t>
            </w:r>
            <w:r w:rsidR="00A92040" w:rsidRPr="002F435B">
              <w:t xml:space="preserve"> efficacy</w:t>
            </w:r>
            <w:r w:rsidR="001200AA" w:rsidRPr="002F435B">
              <w:t>.</w:t>
            </w:r>
          </w:p>
        </w:tc>
      </w:tr>
      <w:tr w:rsidR="00A27FEB" w:rsidRPr="00A27FEB" w14:paraId="350731BE" w14:textId="77777777" w:rsidTr="00A141F5">
        <w:trPr>
          <w:trHeight w:val="313"/>
          <w:jc w:val="center"/>
        </w:trPr>
        <w:tc>
          <w:tcPr>
            <w:tcW w:w="1242" w:type="dxa"/>
            <w:vAlign w:val="center"/>
          </w:tcPr>
          <w:p w14:paraId="0EA88460" w14:textId="599E56BC" w:rsidR="00A27FEB" w:rsidRPr="002F435B" w:rsidRDefault="00A27FEB" w:rsidP="0003519D">
            <w:pPr>
              <w:pStyle w:val="MDPI42tablebody"/>
              <w:spacing w:line="240" w:lineRule="auto"/>
            </w:pPr>
            <w:r w:rsidRPr="00A27FEB">
              <w:t>Chittano Conged</w:t>
            </w:r>
            <w:r>
              <w:t>o et al., 2021</w:t>
            </w:r>
          </w:p>
        </w:tc>
        <w:tc>
          <w:tcPr>
            <w:tcW w:w="1134" w:type="dxa"/>
            <w:vAlign w:val="center"/>
          </w:tcPr>
          <w:p w14:paraId="71EB18F6" w14:textId="248D293E" w:rsidR="00A27FEB" w:rsidRPr="002F435B" w:rsidRDefault="0069185E" w:rsidP="0003519D">
            <w:pPr>
              <w:pStyle w:val="MDPI42tablebody"/>
              <w:spacing w:line="240" w:lineRule="auto"/>
            </w:pPr>
            <w:r w:rsidRPr="0069185E">
              <w:t>2016</w:t>
            </w:r>
            <w:r>
              <w:t>-</w:t>
            </w:r>
            <w:r w:rsidRPr="0069185E">
              <w:t>2019</w:t>
            </w:r>
          </w:p>
        </w:tc>
        <w:tc>
          <w:tcPr>
            <w:tcW w:w="1985" w:type="dxa"/>
            <w:vAlign w:val="center"/>
          </w:tcPr>
          <w:p w14:paraId="63297726" w14:textId="4AA7F273" w:rsidR="00A27FEB" w:rsidRPr="002F435B" w:rsidRDefault="00EC2964" w:rsidP="0003519D">
            <w:pPr>
              <w:pStyle w:val="MDPI42tablebody"/>
              <w:spacing w:line="240" w:lineRule="auto"/>
            </w:pPr>
            <w:r>
              <w:t xml:space="preserve">A </w:t>
            </w:r>
            <w:r w:rsidRPr="0069185E">
              <w:t>northern Italian university</w:t>
            </w:r>
          </w:p>
        </w:tc>
        <w:tc>
          <w:tcPr>
            <w:tcW w:w="1559" w:type="dxa"/>
            <w:vAlign w:val="center"/>
          </w:tcPr>
          <w:p w14:paraId="48CCC84B" w14:textId="59B0803C" w:rsidR="00A27FEB" w:rsidRPr="002F435B" w:rsidRDefault="00EC2964" w:rsidP="0003519D">
            <w:pPr>
              <w:pStyle w:val="MDPI42tablebody"/>
              <w:spacing w:line="240" w:lineRule="auto"/>
            </w:pPr>
            <w:r w:rsidRPr="0069185E">
              <w:t xml:space="preserve">Third-year </w:t>
            </w:r>
            <w:r>
              <w:t>healthcare students</w:t>
            </w:r>
            <w:r w:rsidR="0069185E" w:rsidRPr="0069185E">
              <w:t xml:space="preserve"> </w:t>
            </w:r>
          </w:p>
        </w:tc>
        <w:tc>
          <w:tcPr>
            <w:tcW w:w="1843" w:type="dxa"/>
            <w:vAlign w:val="center"/>
          </w:tcPr>
          <w:p w14:paraId="732CB6C4" w14:textId="146AEA02" w:rsidR="00A27FEB" w:rsidRPr="002F435B" w:rsidRDefault="0069185E" w:rsidP="0003519D">
            <w:pPr>
              <w:pStyle w:val="MDPI42tablebody"/>
              <w:spacing w:line="240" w:lineRule="auto"/>
            </w:pPr>
            <w:r>
              <w:t>C</w:t>
            </w:r>
            <w:r w:rsidRPr="0069185E">
              <w:t>ross-sectional study</w:t>
            </w:r>
            <w:r>
              <w:t>,</w:t>
            </w:r>
            <w:r w:rsidRPr="0069185E">
              <w:t xml:space="preserve"> anonymous online self-administered questionnaire</w:t>
            </w:r>
          </w:p>
        </w:tc>
        <w:tc>
          <w:tcPr>
            <w:tcW w:w="2268" w:type="dxa"/>
            <w:vAlign w:val="center"/>
          </w:tcPr>
          <w:p w14:paraId="156C6F06" w14:textId="6F938A4B" w:rsidR="00A27FEB" w:rsidRPr="002F435B" w:rsidRDefault="00EC2964" w:rsidP="0003519D">
            <w:pPr>
              <w:pStyle w:val="MDPI42tablebody"/>
              <w:spacing w:line="240" w:lineRule="auto"/>
            </w:pPr>
            <w:r w:rsidRPr="002F435B">
              <w:t>SIV uptake</w:t>
            </w:r>
            <w:r>
              <w:t xml:space="preserve"> in three campaigns. </w:t>
            </w:r>
            <w:r w:rsidRPr="002F435B">
              <w:t xml:space="preserve"> Reasons for adherence or refusal.</w:t>
            </w:r>
          </w:p>
        </w:tc>
        <w:tc>
          <w:tcPr>
            <w:tcW w:w="1417" w:type="dxa"/>
            <w:vAlign w:val="center"/>
          </w:tcPr>
          <w:p w14:paraId="7BEBE95B" w14:textId="5D5DBEAB" w:rsidR="00A27FEB" w:rsidRPr="002F435B" w:rsidRDefault="00EC2964" w:rsidP="0003519D">
            <w:pPr>
              <w:pStyle w:val="MDPI42tablebody"/>
              <w:spacing w:line="240" w:lineRule="auto"/>
            </w:pPr>
            <w:r w:rsidRPr="0069185E">
              <w:t xml:space="preserve">352 </w:t>
            </w:r>
            <w:r>
              <w:t>/ 392, 90%</w:t>
            </w:r>
          </w:p>
        </w:tc>
        <w:tc>
          <w:tcPr>
            <w:tcW w:w="4395" w:type="dxa"/>
            <w:vAlign w:val="center"/>
          </w:tcPr>
          <w:p w14:paraId="24644065" w14:textId="42225B58" w:rsidR="00A27FEB" w:rsidRPr="002F435B" w:rsidRDefault="00EC2964" w:rsidP="0003519D">
            <w:pPr>
              <w:pStyle w:val="MDPI42tablebody"/>
              <w:spacing w:line="240" w:lineRule="auto"/>
            </w:pPr>
            <w:r>
              <w:t xml:space="preserve">Self-protection </w:t>
            </w:r>
            <w:r w:rsidRPr="0069185E">
              <w:t>as main reason for adherence (87.5%)</w:t>
            </w:r>
            <w:r>
              <w:t xml:space="preserve">, </w:t>
            </w:r>
            <w:r w:rsidRPr="0069185E">
              <w:t>perception of influe</w:t>
            </w:r>
            <w:r>
              <w:t>nza as non-threatening (24.4%) as main reason for refusal</w:t>
            </w:r>
            <w:r w:rsidRPr="0069185E">
              <w:t xml:space="preserve">. </w:t>
            </w:r>
            <w:r>
              <w:t>S</w:t>
            </w:r>
            <w:r w:rsidRPr="0069185E">
              <w:t xml:space="preserve">tatistically significant associations with adherence to 2018-2019 campaign: being a nursing/midwifery student and agreeing </w:t>
            </w:r>
            <w:r>
              <w:t xml:space="preserve">or being undecided </w:t>
            </w:r>
            <w:r w:rsidRPr="0069185E">
              <w:t xml:space="preserve">about </w:t>
            </w:r>
            <w:r>
              <w:t>mandating</w:t>
            </w:r>
            <w:r w:rsidRPr="0069185E">
              <w:t xml:space="preserve"> vaccination in health facilities. </w:t>
            </w:r>
            <w:r>
              <w:t>L</w:t>
            </w:r>
            <w:r w:rsidRPr="0069185E">
              <w:t xml:space="preserve">ow vaccine uptake, </w:t>
            </w:r>
            <w:r>
              <w:t xml:space="preserve">but </w:t>
            </w:r>
            <w:r w:rsidRPr="0069185E">
              <w:t xml:space="preserve">good knowledge of the </w:t>
            </w:r>
            <w:r>
              <w:t xml:space="preserve">flu-driven </w:t>
            </w:r>
            <w:r w:rsidRPr="0069185E">
              <w:t>risks.</w:t>
            </w:r>
          </w:p>
        </w:tc>
      </w:tr>
      <w:tr w:rsidR="00D556F3" w:rsidRPr="00A27FEB" w14:paraId="5C0C5ED7" w14:textId="77777777" w:rsidTr="00A141F5">
        <w:trPr>
          <w:trHeight w:val="313"/>
          <w:jc w:val="center"/>
        </w:trPr>
        <w:tc>
          <w:tcPr>
            <w:tcW w:w="1242" w:type="dxa"/>
            <w:vAlign w:val="center"/>
          </w:tcPr>
          <w:p w14:paraId="5C0C5ECF" w14:textId="77777777" w:rsidR="00D556F3" w:rsidRPr="002F435B" w:rsidRDefault="00D556F3" w:rsidP="0003519D">
            <w:pPr>
              <w:pStyle w:val="MDPI42tablebody"/>
              <w:spacing w:line="240" w:lineRule="auto"/>
            </w:pPr>
            <w:r w:rsidRPr="002F435B">
              <w:t>Costantino et al., 2012a</w:t>
            </w:r>
          </w:p>
        </w:tc>
        <w:tc>
          <w:tcPr>
            <w:tcW w:w="1134" w:type="dxa"/>
            <w:vAlign w:val="center"/>
          </w:tcPr>
          <w:p w14:paraId="5C0C5ED0" w14:textId="77777777" w:rsidR="00D556F3" w:rsidRPr="002F435B" w:rsidRDefault="00E834F4" w:rsidP="0003519D">
            <w:pPr>
              <w:pStyle w:val="MDPI42tablebody"/>
              <w:spacing w:line="240" w:lineRule="auto"/>
            </w:pPr>
            <w:r w:rsidRPr="002F435B">
              <w:t>Jan 2011</w:t>
            </w:r>
          </w:p>
        </w:tc>
        <w:tc>
          <w:tcPr>
            <w:tcW w:w="1985" w:type="dxa"/>
            <w:vAlign w:val="center"/>
          </w:tcPr>
          <w:p w14:paraId="5C0C5ED1" w14:textId="62781517" w:rsidR="00D556F3" w:rsidRPr="002F435B" w:rsidRDefault="00332BC4" w:rsidP="0003519D">
            <w:pPr>
              <w:pStyle w:val="MDPI42tablebody"/>
              <w:spacing w:line="240" w:lineRule="auto"/>
            </w:pPr>
            <w:r w:rsidRPr="002F435B">
              <w:t>GP</w:t>
            </w:r>
            <w:r w:rsidR="00A47318">
              <w:rPr>
                <w:vertAlign w:val="superscript"/>
              </w:rPr>
              <w:t>2</w:t>
            </w:r>
            <w:r w:rsidRPr="002F435B">
              <w:t xml:space="preserve"> training course of West Sicily</w:t>
            </w:r>
          </w:p>
        </w:tc>
        <w:tc>
          <w:tcPr>
            <w:tcW w:w="1559" w:type="dxa"/>
            <w:vAlign w:val="center"/>
          </w:tcPr>
          <w:p w14:paraId="5C0C5ED2" w14:textId="46E9250E" w:rsidR="00D556F3" w:rsidRPr="002F435B" w:rsidRDefault="00332BC4" w:rsidP="0003519D">
            <w:pPr>
              <w:pStyle w:val="MDPI42tablebody"/>
              <w:spacing w:line="240" w:lineRule="auto"/>
            </w:pPr>
            <w:r w:rsidRPr="002F435B">
              <w:t>GP</w:t>
            </w:r>
            <w:r w:rsidR="00A47318">
              <w:rPr>
                <w:vertAlign w:val="superscript"/>
              </w:rPr>
              <w:t>2</w:t>
            </w:r>
            <w:r w:rsidRPr="002F435B">
              <w:t xml:space="preserve"> trainees</w:t>
            </w:r>
          </w:p>
        </w:tc>
        <w:tc>
          <w:tcPr>
            <w:tcW w:w="1843" w:type="dxa"/>
            <w:vAlign w:val="center"/>
          </w:tcPr>
          <w:p w14:paraId="5C0C5ED3" w14:textId="77777777" w:rsidR="00D556F3" w:rsidRPr="002F435B" w:rsidRDefault="0044227C" w:rsidP="0003519D">
            <w:pPr>
              <w:pStyle w:val="MDPI42tablebody"/>
              <w:spacing w:line="240" w:lineRule="auto"/>
            </w:pPr>
            <w:r w:rsidRPr="002F435B">
              <w:t>Anonymous survey</w:t>
            </w:r>
            <w:r w:rsidR="00FF5C6C" w:rsidRPr="002F435B">
              <w:t>, no s.</w:t>
            </w:r>
          </w:p>
        </w:tc>
        <w:tc>
          <w:tcPr>
            <w:tcW w:w="2268" w:type="dxa"/>
            <w:vAlign w:val="center"/>
          </w:tcPr>
          <w:p w14:paraId="5C0C5ED4" w14:textId="1253DEEB" w:rsidR="00D556F3" w:rsidRPr="002F435B" w:rsidRDefault="00403037" w:rsidP="0003519D">
            <w:pPr>
              <w:pStyle w:val="MDPI42tablebody"/>
              <w:spacing w:line="240" w:lineRule="auto"/>
            </w:pPr>
            <w:r w:rsidRPr="002F435B">
              <w:t>SIV</w:t>
            </w:r>
            <w:r w:rsidR="008F3E9B" w:rsidRPr="002F435B">
              <w:t xml:space="preserve"> uptake last </w:t>
            </w:r>
            <w:r w:rsidR="00AD28CA">
              <w:t>five</w:t>
            </w:r>
            <w:r w:rsidR="008F3E9B" w:rsidRPr="002F435B">
              <w:t xml:space="preserve"> years. Reasons for adherence.</w:t>
            </w:r>
          </w:p>
        </w:tc>
        <w:tc>
          <w:tcPr>
            <w:tcW w:w="1417" w:type="dxa"/>
            <w:vAlign w:val="center"/>
          </w:tcPr>
          <w:p w14:paraId="5C0C5ED5" w14:textId="77777777" w:rsidR="00D556F3" w:rsidRPr="002F435B" w:rsidRDefault="002F79C4" w:rsidP="0003519D">
            <w:pPr>
              <w:pStyle w:val="MDPI42tablebody"/>
              <w:spacing w:line="240" w:lineRule="auto"/>
            </w:pPr>
            <w:r w:rsidRPr="002F435B">
              <w:t>105, 76.2%</w:t>
            </w:r>
          </w:p>
        </w:tc>
        <w:tc>
          <w:tcPr>
            <w:tcW w:w="4395" w:type="dxa"/>
            <w:vAlign w:val="center"/>
          </w:tcPr>
          <w:p w14:paraId="5C0C5ED6" w14:textId="77777777" w:rsidR="00D556F3" w:rsidRPr="002F435B" w:rsidRDefault="00DF1AF5" w:rsidP="0003519D">
            <w:pPr>
              <w:pStyle w:val="MDPI42tablebody"/>
              <w:spacing w:line="240" w:lineRule="auto"/>
            </w:pPr>
            <w:r w:rsidRPr="002F435B">
              <w:t xml:space="preserve">Coverage 26.2% </w:t>
            </w:r>
            <w:r w:rsidR="0002257E" w:rsidRPr="002F435B">
              <w:t>previous year, 18.7% current year.</w:t>
            </w:r>
            <w:r w:rsidR="00234B34" w:rsidRPr="002F435B">
              <w:t xml:space="preserve"> </w:t>
            </w:r>
            <w:r w:rsidR="009A1E6D" w:rsidRPr="002F435B">
              <w:t xml:space="preserve">Higher </w:t>
            </w:r>
            <w:r w:rsidR="00EF3709" w:rsidRPr="002F435B">
              <w:t>OR for perception of high infection risk.</w:t>
            </w:r>
          </w:p>
        </w:tc>
      </w:tr>
      <w:tr w:rsidR="00D556F3" w:rsidRPr="00A27FEB" w14:paraId="5C0C5EE0" w14:textId="77777777" w:rsidTr="00A141F5">
        <w:trPr>
          <w:trHeight w:val="313"/>
          <w:jc w:val="center"/>
        </w:trPr>
        <w:tc>
          <w:tcPr>
            <w:tcW w:w="1242" w:type="dxa"/>
            <w:vAlign w:val="center"/>
          </w:tcPr>
          <w:p w14:paraId="5C0C5ED8" w14:textId="77777777" w:rsidR="00D556F3" w:rsidRPr="002F435B" w:rsidRDefault="00D556F3" w:rsidP="0003519D">
            <w:pPr>
              <w:pStyle w:val="MDPI42tablebody"/>
              <w:spacing w:line="240" w:lineRule="auto"/>
            </w:pPr>
            <w:r w:rsidRPr="002F435B">
              <w:t>Costantino et al., 2012b</w:t>
            </w:r>
          </w:p>
        </w:tc>
        <w:tc>
          <w:tcPr>
            <w:tcW w:w="1134" w:type="dxa"/>
            <w:vAlign w:val="center"/>
          </w:tcPr>
          <w:p w14:paraId="5C0C5ED9" w14:textId="77777777" w:rsidR="00D556F3" w:rsidRPr="002F435B" w:rsidRDefault="00691F8D" w:rsidP="0003519D">
            <w:pPr>
              <w:pStyle w:val="MDPI42tablebody"/>
              <w:spacing w:line="240" w:lineRule="auto"/>
            </w:pPr>
            <w:r w:rsidRPr="002F435B">
              <w:t>Sep 2010 – Oct 2010</w:t>
            </w:r>
          </w:p>
        </w:tc>
        <w:tc>
          <w:tcPr>
            <w:tcW w:w="1985" w:type="dxa"/>
            <w:vAlign w:val="center"/>
          </w:tcPr>
          <w:p w14:paraId="5C0C5EDA" w14:textId="77777777" w:rsidR="00D556F3" w:rsidRPr="002F435B" w:rsidRDefault="001A5E82" w:rsidP="0003519D">
            <w:pPr>
              <w:pStyle w:val="MDPI42tablebody"/>
              <w:spacing w:line="240" w:lineRule="auto"/>
            </w:pPr>
            <w:r w:rsidRPr="002F435B">
              <w:t xml:space="preserve">Four </w:t>
            </w:r>
            <w:r w:rsidR="00AF76AA" w:rsidRPr="002F435B">
              <w:t>p</w:t>
            </w:r>
            <w:r w:rsidR="00316F1C" w:rsidRPr="002F435B">
              <w:t>ost-graduate schools of Hygiene and Preventive Medicine</w:t>
            </w:r>
            <w:r w:rsidR="00AF76AA" w:rsidRPr="002F435B">
              <w:t xml:space="preserve"> (Sicily &amp; Calabria)</w:t>
            </w:r>
          </w:p>
        </w:tc>
        <w:tc>
          <w:tcPr>
            <w:tcW w:w="1559" w:type="dxa"/>
            <w:vAlign w:val="center"/>
          </w:tcPr>
          <w:p w14:paraId="5C0C5EDB" w14:textId="77777777" w:rsidR="00D556F3" w:rsidRPr="002F435B" w:rsidRDefault="007A3757" w:rsidP="0003519D">
            <w:pPr>
              <w:pStyle w:val="MDPI42tablebody"/>
              <w:spacing w:line="240" w:lineRule="auto"/>
            </w:pPr>
            <w:r w:rsidRPr="002F435B">
              <w:t>Medical residents</w:t>
            </w:r>
          </w:p>
        </w:tc>
        <w:tc>
          <w:tcPr>
            <w:tcW w:w="1843" w:type="dxa"/>
            <w:vAlign w:val="center"/>
          </w:tcPr>
          <w:p w14:paraId="5C0C5EDC" w14:textId="77777777" w:rsidR="00D556F3" w:rsidRPr="002F435B" w:rsidRDefault="003D557E" w:rsidP="0003519D">
            <w:pPr>
              <w:pStyle w:val="MDPI42tablebody"/>
              <w:spacing w:line="240" w:lineRule="auto"/>
            </w:pPr>
            <w:r w:rsidRPr="002F435B">
              <w:t>Anonymous survey</w:t>
            </w:r>
            <w:r w:rsidR="00FF5C6C" w:rsidRPr="002F435B">
              <w:t>, no s.</w:t>
            </w:r>
          </w:p>
        </w:tc>
        <w:tc>
          <w:tcPr>
            <w:tcW w:w="2268" w:type="dxa"/>
            <w:vAlign w:val="center"/>
          </w:tcPr>
          <w:p w14:paraId="5C0C5EDD" w14:textId="1F4D619D" w:rsidR="00D556F3" w:rsidRPr="002F435B" w:rsidRDefault="00403037" w:rsidP="0003519D">
            <w:pPr>
              <w:pStyle w:val="MDPI42tablebody"/>
              <w:spacing w:line="240" w:lineRule="auto"/>
            </w:pPr>
            <w:r w:rsidRPr="002F435B">
              <w:t>SIV</w:t>
            </w:r>
            <w:r w:rsidR="00A46452" w:rsidRPr="002F435B">
              <w:t xml:space="preserve"> uptake previous </w:t>
            </w:r>
            <w:r w:rsidR="00AD28CA">
              <w:t xml:space="preserve">five </w:t>
            </w:r>
            <w:r w:rsidR="00A46452" w:rsidRPr="002F435B">
              <w:t>years. Reasons for adherence or refusal.</w:t>
            </w:r>
          </w:p>
        </w:tc>
        <w:tc>
          <w:tcPr>
            <w:tcW w:w="1417" w:type="dxa"/>
            <w:vAlign w:val="center"/>
          </w:tcPr>
          <w:p w14:paraId="5C0C5EDE" w14:textId="77777777" w:rsidR="00D556F3" w:rsidRPr="002F435B" w:rsidRDefault="00A46452" w:rsidP="0003519D">
            <w:pPr>
              <w:pStyle w:val="MDPI42tablebody"/>
              <w:spacing w:line="240" w:lineRule="auto"/>
            </w:pPr>
            <w:r w:rsidRPr="002F435B">
              <w:t>73, 94.5%</w:t>
            </w:r>
          </w:p>
        </w:tc>
        <w:tc>
          <w:tcPr>
            <w:tcW w:w="4395" w:type="dxa"/>
            <w:vAlign w:val="center"/>
          </w:tcPr>
          <w:p w14:paraId="5C0C5EDF" w14:textId="77777777" w:rsidR="00D556F3" w:rsidRPr="002F435B" w:rsidRDefault="00F623D1" w:rsidP="0003519D">
            <w:pPr>
              <w:pStyle w:val="MDPI42tablebody"/>
              <w:spacing w:line="240" w:lineRule="auto"/>
            </w:pPr>
            <w:r w:rsidRPr="002F435B">
              <w:t xml:space="preserve">Coverage </w:t>
            </w:r>
            <w:r w:rsidR="00B65965" w:rsidRPr="002F435B">
              <w:t xml:space="preserve">20.3% previous year, 27.5% current year. </w:t>
            </w:r>
            <w:r w:rsidR="00BC32CC" w:rsidRPr="002F435B">
              <w:t xml:space="preserve">Compliance motivated with desire to not spread infection to others; refusal mainly due to low perception of </w:t>
            </w:r>
            <w:r w:rsidR="00C94832" w:rsidRPr="002F435B">
              <w:t>risk from disease.</w:t>
            </w:r>
          </w:p>
        </w:tc>
      </w:tr>
      <w:tr w:rsidR="00FD565E" w:rsidRPr="00A27FEB" w14:paraId="5C0C5EE9" w14:textId="77777777" w:rsidTr="00A141F5">
        <w:trPr>
          <w:trHeight w:val="313"/>
          <w:jc w:val="center"/>
        </w:trPr>
        <w:tc>
          <w:tcPr>
            <w:tcW w:w="1242" w:type="dxa"/>
            <w:vAlign w:val="center"/>
          </w:tcPr>
          <w:p w14:paraId="5C0C5EE1" w14:textId="77777777" w:rsidR="00FD565E" w:rsidRPr="002F435B" w:rsidRDefault="00B35C40" w:rsidP="0003519D">
            <w:pPr>
              <w:pStyle w:val="MDPI42tablebody"/>
              <w:spacing w:line="240" w:lineRule="auto"/>
            </w:pPr>
            <w:r w:rsidRPr="002F435B">
              <w:t>Costantino et al., 2014</w:t>
            </w:r>
          </w:p>
        </w:tc>
        <w:tc>
          <w:tcPr>
            <w:tcW w:w="1134" w:type="dxa"/>
            <w:vAlign w:val="center"/>
          </w:tcPr>
          <w:p w14:paraId="5C0C5EE2" w14:textId="77777777" w:rsidR="00FD565E" w:rsidRPr="002F435B" w:rsidRDefault="00FC2060" w:rsidP="0003519D">
            <w:pPr>
              <w:pStyle w:val="MDPI42tablebody"/>
              <w:spacing w:line="240" w:lineRule="auto"/>
            </w:pPr>
            <w:r w:rsidRPr="002F435B">
              <w:t>Apr 2012 – Jun 2012</w:t>
            </w:r>
          </w:p>
        </w:tc>
        <w:tc>
          <w:tcPr>
            <w:tcW w:w="1985" w:type="dxa"/>
            <w:vAlign w:val="center"/>
          </w:tcPr>
          <w:p w14:paraId="5C0C5EE3" w14:textId="77777777" w:rsidR="00FD565E" w:rsidRPr="002F435B" w:rsidRDefault="00FC2060" w:rsidP="0003519D">
            <w:pPr>
              <w:pStyle w:val="MDPI42tablebody"/>
              <w:spacing w:line="240" w:lineRule="auto"/>
            </w:pPr>
            <w:r w:rsidRPr="002F435B">
              <w:t xml:space="preserve">Eighteen </w:t>
            </w:r>
            <w:r w:rsidR="00EB514F" w:rsidRPr="002F435B">
              <w:t>Italian post-graduate schools</w:t>
            </w:r>
          </w:p>
        </w:tc>
        <w:tc>
          <w:tcPr>
            <w:tcW w:w="1559" w:type="dxa"/>
            <w:vAlign w:val="center"/>
          </w:tcPr>
          <w:p w14:paraId="5C0C5EE4" w14:textId="77777777" w:rsidR="00FD565E" w:rsidRPr="002F435B" w:rsidRDefault="00EB514F" w:rsidP="0003519D">
            <w:pPr>
              <w:pStyle w:val="MDPI42tablebody"/>
              <w:spacing w:line="240" w:lineRule="auto"/>
            </w:pPr>
            <w:r w:rsidRPr="002F435B">
              <w:t>Medical residents</w:t>
            </w:r>
          </w:p>
        </w:tc>
        <w:tc>
          <w:tcPr>
            <w:tcW w:w="1843" w:type="dxa"/>
            <w:vAlign w:val="center"/>
          </w:tcPr>
          <w:p w14:paraId="5C0C5EE5" w14:textId="77777777" w:rsidR="00FD565E" w:rsidRPr="002F435B" w:rsidRDefault="00F5163E" w:rsidP="0003519D">
            <w:pPr>
              <w:pStyle w:val="MDPI42tablebody"/>
              <w:spacing w:line="240" w:lineRule="auto"/>
            </w:pPr>
            <w:r w:rsidRPr="002F435B">
              <w:t>Anonymous web-based survey</w:t>
            </w:r>
            <w:r w:rsidR="00FF5C6C" w:rsidRPr="002F435B">
              <w:t>, no s.</w:t>
            </w:r>
          </w:p>
        </w:tc>
        <w:tc>
          <w:tcPr>
            <w:tcW w:w="2268" w:type="dxa"/>
            <w:vAlign w:val="center"/>
          </w:tcPr>
          <w:p w14:paraId="5C0C5EE6" w14:textId="77777777" w:rsidR="00FD565E" w:rsidRPr="002F435B" w:rsidRDefault="00403037" w:rsidP="0003519D">
            <w:pPr>
              <w:pStyle w:val="MDPI42tablebody"/>
              <w:spacing w:line="240" w:lineRule="auto"/>
            </w:pPr>
            <w:r w:rsidRPr="002F435B">
              <w:t>SIV</w:t>
            </w:r>
            <w:r w:rsidR="00B31BB5" w:rsidRPr="002F435B">
              <w:t xml:space="preserve"> uptake last 3 years</w:t>
            </w:r>
            <w:r w:rsidR="00FB2A42" w:rsidRPr="002F435B">
              <w:t>. Reasons for adherence or refusal.</w:t>
            </w:r>
          </w:p>
        </w:tc>
        <w:tc>
          <w:tcPr>
            <w:tcW w:w="1417" w:type="dxa"/>
            <w:vAlign w:val="center"/>
          </w:tcPr>
          <w:p w14:paraId="5C0C5EE7" w14:textId="77777777" w:rsidR="00FD565E" w:rsidRPr="002F435B" w:rsidRDefault="00554CEC" w:rsidP="0003519D">
            <w:pPr>
              <w:pStyle w:val="MDPI42tablebody"/>
              <w:spacing w:line="240" w:lineRule="auto"/>
            </w:pPr>
            <w:r w:rsidRPr="002F435B">
              <w:t>10396, 24.1%</w:t>
            </w:r>
          </w:p>
        </w:tc>
        <w:tc>
          <w:tcPr>
            <w:tcW w:w="4395" w:type="dxa"/>
            <w:vAlign w:val="center"/>
          </w:tcPr>
          <w:p w14:paraId="5C0C5EE8" w14:textId="4C71B9C1" w:rsidR="00FD565E" w:rsidRPr="002F435B" w:rsidRDefault="00C43130" w:rsidP="0003519D">
            <w:pPr>
              <w:pStyle w:val="MDPI42tablebody"/>
              <w:spacing w:line="240" w:lineRule="auto"/>
            </w:pPr>
            <w:r w:rsidRPr="002F435B">
              <w:t xml:space="preserve">Coverage declining </w:t>
            </w:r>
            <w:r w:rsidR="00C32965" w:rsidRPr="002F435B">
              <w:t xml:space="preserve">with time </w:t>
            </w:r>
            <w:r w:rsidRPr="002F435B">
              <w:t xml:space="preserve">from </w:t>
            </w:r>
            <w:r w:rsidR="00C32965" w:rsidRPr="002F435B">
              <w:t>21.7% to 11.9%.</w:t>
            </w:r>
            <w:r w:rsidR="005F75E4" w:rsidRPr="002F435B">
              <w:t xml:space="preserve"> VA mostly </w:t>
            </w:r>
            <w:r w:rsidR="003C0BB6" w:rsidRPr="002F435B">
              <w:t>for protect</w:t>
            </w:r>
            <w:r w:rsidR="00451D75" w:rsidRPr="002F435B">
              <w:t>ion of themsel</w:t>
            </w:r>
            <w:r w:rsidR="003665AA" w:rsidRPr="002F435B">
              <w:t>ves</w:t>
            </w:r>
            <w:r w:rsidR="00451D75" w:rsidRPr="002F435B">
              <w:t xml:space="preserve"> and others; refusal </w:t>
            </w:r>
            <w:r w:rsidR="005A257E" w:rsidRPr="002F435B">
              <w:t xml:space="preserve">mainly </w:t>
            </w:r>
            <w:r w:rsidR="00451D75" w:rsidRPr="002F435B">
              <w:t>motivated with</w:t>
            </w:r>
            <w:r w:rsidR="005A257E" w:rsidRPr="002F435B">
              <w:t xml:space="preserve"> low </w:t>
            </w:r>
            <w:r w:rsidR="005A257E" w:rsidRPr="002F435B">
              <w:lastRenderedPageBreak/>
              <w:t>risk perception</w:t>
            </w:r>
          </w:p>
        </w:tc>
      </w:tr>
      <w:tr w:rsidR="00FD565E" w:rsidRPr="00C80AC9" w14:paraId="5C0C5EF2" w14:textId="77777777" w:rsidTr="00A141F5">
        <w:trPr>
          <w:trHeight w:val="313"/>
          <w:jc w:val="center"/>
        </w:trPr>
        <w:tc>
          <w:tcPr>
            <w:tcW w:w="1242" w:type="dxa"/>
            <w:vAlign w:val="center"/>
          </w:tcPr>
          <w:p w14:paraId="5C0C5EEA" w14:textId="77777777" w:rsidR="00FD565E" w:rsidRPr="002F435B" w:rsidRDefault="001A22B6" w:rsidP="0003519D">
            <w:pPr>
              <w:pStyle w:val="MDPI42tablebody"/>
              <w:spacing w:line="240" w:lineRule="auto"/>
            </w:pPr>
            <w:r w:rsidRPr="002F435B">
              <w:lastRenderedPageBreak/>
              <w:t xml:space="preserve">Cozza et al., </w:t>
            </w:r>
            <w:r w:rsidR="001366FB" w:rsidRPr="002F435B">
              <w:t>2015</w:t>
            </w:r>
          </w:p>
        </w:tc>
        <w:tc>
          <w:tcPr>
            <w:tcW w:w="1134" w:type="dxa"/>
            <w:vAlign w:val="center"/>
          </w:tcPr>
          <w:p w14:paraId="5C0C5EEB" w14:textId="77777777" w:rsidR="00FD565E" w:rsidRPr="002F435B" w:rsidRDefault="001366FB" w:rsidP="0003519D">
            <w:pPr>
              <w:pStyle w:val="MDPI42tablebody"/>
              <w:spacing w:line="240" w:lineRule="auto"/>
            </w:pPr>
            <w:r w:rsidRPr="002F435B">
              <w:t>Dec 2013</w:t>
            </w:r>
          </w:p>
        </w:tc>
        <w:tc>
          <w:tcPr>
            <w:tcW w:w="1985" w:type="dxa"/>
            <w:vAlign w:val="center"/>
          </w:tcPr>
          <w:p w14:paraId="5C0C5EEC" w14:textId="77777777" w:rsidR="00FD565E" w:rsidRPr="002F435B" w:rsidRDefault="001366FB" w:rsidP="0003519D">
            <w:pPr>
              <w:pStyle w:val="MDPI42tablebody"/>
              <w:spacing w:line="240" w:lineRule="auto"/>
            </w:pPr>
            <w:r w:rsidRPr="002F435B">
              <w:t>Teaching hospital (Rome</w:t>
            </w:r>
            <w:r w:rsidR="00C3186A" w:rsidRPr="002F435B">
              <w:t>, Lazio</w:t>
            </w:r>
            <w:r w:rsidRPr="002F435B">
              <w:t>)</w:t>
            </w:r>
          </w:p>
        </w:tc>
        <w:tc>
          <w:tcPr>
            <w:tcW w:w="1559" w:type="dxa"/>
            <w:vAlign w:val="center"/>
          </w:tcPr>
          <w:p w14:paraId="5C0C5EED" w14:textId="77777777" w:rsidR="00FD565E" w:rsidRPr="002F435B" w:rsidRDefault="001366FB" w:rsidP="0003519D">
            <w:pPr>
              <w:pStyle w:val="MDPI42tablebody"/>
              <w:spacing w:line="240" w:lineRule="auto"/>
            </w:pPr>
            <w:r w:rsidRPr="002F435B">
              <w:t>All personnel</w:t>
            </w:r>
          </w:p>
        </w:tc>
        <w:tc>
          <w:tcPr>
            <w:tcW w:w="1843" w:type="dxa"/>
            <w:vAlign w:val="center"/>
          </w:tcPr>
          <w:p w14:paraId="5C0C5EEE" w14:textId="3B5C86CD" w:rsidR="00FD565E" w:rsidRPr="002F435B" w:rsidRDefault="003F3865" w:rsidP="0003519D">
            <w:pPr>
              <w:pStyle w:val="MDPI42tablebody"/>
              <w:spacing w:line="240" w:lineRule="auto"/>
            </w:pPr>
            <w:r w:rsidRPr="002F435B">
              <w:t>Anonymous survey, cluster</w:t>
            </w:r>
            <w:r w:rsidR="00F86639" w:rsidRPr="002F435B">
              <w:t xml:space="preserve"> (</w:t>
            </w:r>
            <w:r w:rsidR="00474D88" w:rsidRPr="002F435B">
              <w:t>units)</w:t>
            </w:r>
            <w:r w:rsidRPr="002F435B">
              <w:t xml:space="preserve"> s</w:t>
            </w:r>
            <w:r w:rsidR="00ED2379">
              <w:t>.</w:t>
            </w:r>
          </w:p>
        </w:tc>
        <w:tc>
          <w:tcPr>
            <w:tcW w:w="2268" w:type="dxa"/>
            <w:vAlign w:val="center"/>
          </w:tcPr>
          <w:p w14:paraId="5C0C5EEF" w14:textId="77777777" w:rsidR="00FD565E" w:rsidRPr="002F435B" w:rsidRDefault="00694201" w:rsidP="0003519D">
            <w:pPr>
              <w:pStyle w:val="MDPI42tablebody"/>
              <w:spacing w:line="240" w:lineRule="auto"/>
            </w:pPr>
            <w:r w:rsidRPr="002F435B">
              <w:t xml:space="preserve">Compliance to annual </w:t>
            </w:r>
            <w:r w:rsidR="00403037" w:rsidRPr="002F435B">
              <w:t>SIV</w:t>
            </w:r>
            <w:r w:rsidR="003F3865" w:rsidRPr="002F435B">
              <w:t>.  Reasons for adherence or refusal.</w:t>
            </w:r>
          </w:p>
        </w:tc>
        <w:tc>
          <w:tcPr>
            <w:tcW w:w="1417" w:type="dxa"/>
            <w:vAlign w:val="center"/>
          </w:tcPr>
          <w:p w14:paraId="5C0C5EF0" w14:textId="77777777" w:rsidR="00FD565E" w:rsidRPr="002F435B" w:rsidRDefault="003C52E3" w:rsidP="0003519D">
            <w:pPr>
              <w:pStyle w:val="MDPI42tablebody"/>
              <w:spacing w:line="240" w:lineRule="auto"/>
            </w:pPr>
            <w:r w:rsidRPr="002F435B">
              <w:t>191, 90.8%</w:t>
            </w:r>
          </w:p>
        </w:tc>
        <w:tc>
          <w:tcPr>
            <w:tcW w:w="4395" w:type="dxa"/>
            <w:vAlign w:val="center"/>
          </w:tcPr>
          <w:p w14:paraId="5C0C5EF1" w14:textId="77777777" w:rsidR="00FD565E" w:rsidRPr="002F435B" w:rsidRDefault="009E6E01" w:rsidP="0003519D">
            <w:pPr>
              <w:pStyle w:val="MDPI42tablebody"/>
              <w:spacing w:line="240" w:lineRule="auto"/>
            </w:pPr>
            <w:r w:rsidRPr="002F435B">
              <w:t xml:space="preserve">6.8% compliance to annual </w:t>
            </w:r>
            <w:r w:rsidR="00403037" w:rsidRPr="002F435B">
              <w:t>SIV</w:t>
            </w:r>
            <w:r w:rsidR="002B3784" w:rsidRPr="002F435B">
              <w:t xml:space="preserve">. </w:t>
            </w:r>
            <w:r w:rsidR="00354F8A" w:rsidRPr="002F435B">
              <w:t xml:space="preserve">Patient protection main reason for VA; </w:t>
            </w:r>
            <w:r w:rsidR="006A1866" w:rsidRPr="002F435B">
              <w:t>low risk perception main driver for refusal</w:t>
            </w:r>
            <w:r w:rsidR="00227186" w:rsidRPr="002F435B">
              <w:t xml:space="preserve">; </w:t>
            </w:r>
            <w:r w:rsidR="00D35FEB" w:rsidRPr="002F435B">
              <w:t xml:space="preserve">missed revaccination </w:t>
            </w:r>
            <w:r w:rsidR="00B83DFD" w:rsidRPr="002F435B">
              <w:t xml:space="preserve">motivated by </w:t>
            </w:r>
            <w:r w:rsidR="00D35FEB" w:rsidRPr="002F435B">
              <w:t xml:space="preserve">low </w:t>
            </w:r>
            <w:r w:rsidR="00403037" w:rsidRPr="002F435B">
              <w:t>SIV</w:t>
            </w:r>
            <w:r w:rsidR="00D35FEB" w:rsidRPr="002F435B">
              <w:t xml:space="preserve"> efficacy </w:t>
            </w:r>
            <w:r w:rsidR="00B83DFD" w:rsidRPr="002F435B">
              <w:t>(after 2009 pandemic)</w:t>
            </w:r>
            <w:r w:rsidR="0018465E" w:rsidRPr="002F435B">
              <w:t>. Higher OR for physicians</w:t>
            </w:r>
            <w:r w:rsidR="00071B5B" w:rsidRPr="002F435B">
              <w:t>,</w:t>
            </w:r>
            <w:r w:rsidR="0018465E" w:rsidRPr="002F435B">
              <w:t xml:space="preserve"> </w:t>
            </w:r>
            <w:r w:rsidR="00071B5B" w:rsidRPr="002F435B">
              <w:t>greater seniority</w:t>
            </w:r>
          </w:p>
        </w:tc>
      </w:tr>
      <w:tr w:rsidR="00DC2569" w:rsidRPr="00A27FEB" w14:paraId="678AD0C9" w14:textId="77777777" w:rsidTr="00A141F5">
        <w:trPr>
          <w:trHeight w:val="313"/>
          <w:jc w:val="center"/>
        </w:trPr>
        <w:tc>
          <w:tcPr>
            <w:tcW w:w="1242" w:type="dxa"/>
            <w:vAlign w:val="center"/>
          </w:tcPr>
          <w:p w14:paraId="307DB699" w14:textId="0964AC35" w:rsidR="00DC2569" w:rsidRPr="002F435B" w:rsidRDefault="00DC2569" w:rsidP="0003519D">
            <w:pPr>
              <w:pStyle w:val="MDPI42tablebody"/>
              <w:spacing w:line="240" w:lineRule="auto"/>
            </w:pPr>
            <w:r w:rsidRPr="002F435B">
              <w:t>Desiante et al., 2017</w:t>
            </w:r>
          </w:p>
        </w:tc>
        <w:tc>
          <w:tcPr>
            <w:tcW w:w="1134" w:type="dxa"/>
            <w:vAlign w:val="center"/>
          </w:tcPr>
          <w:p w14:paraId="61D2E545" w14:textId="762F2EF7" w:rsidR="00DC2569" w:rsidRPr="002F435B" w:rsidRDefault="00DC2569" w:rsidP="0003519D">
            <w:pPr>
              <w:pStyle w:val="MDPI42tablebody"/>
              <w:spacing w:line="240" w:lineRule="auto"/>
            </w:pPr>
            <w:r w:rsidRPr="002F435B">
              <w:t>February-March 2016</w:t>
            </w:r>
          </w:p>
        </w:tc>
        <w:tc>
          <w:tcPr>
            <w:tcW w:w="1985" w:type="dxa"/>
            <w:vAlign w:val="center"/>
          </w:tcPr>
          <w:p w14:paraId="72B27229" w14:textId="0B299F09" w:rsidR="00DC2569" w:rsidRPr="002F435B" w:rsidRDefault="00DC2569" w:rsidP="0003519D">
            <w:pPr>
              <w:pStyle w:val="MDPI42tablebody"/>
              <w:spacing w:line="240" w:lineRule="auto"/>
            </w:pPr>
            <w:r>
              <w:t>GPs</w:t>
            </w:r>
            <w:r>
              <w:rPr>
                <w:vertAlign w:val="superscript"/>
              </w:rPr>
              <w:t>2</w:t>
            </w:r>
            <w:r w:rsidRPr="002F435B">
              <w:t xml:space="preserve"> of Taranto</w:t>
            </w:r>
          </w:p>
        </w:tc>
        <w:tc>
          <w:tcPr>
            <w:tcW w:w="1559" w:type="dxa"/>
            <w:vAlign w:val="center"/>
          </w:tcPr>
          <w:p w14:paraId="42D296E4" w14:textId="56C6E5EC" w:rsidR="00DC2569" w:rsidRPr="002F435B" w:rsidRDefault="00DC2569" w:rsidP="0003519D">
            <w:pPr>
              <w:pStyle w:val="MDPI42tablebody"/>
              <w:spacing w:line="240" w:lineRule="auto"/>
            </w:pPr>
            <w:r w:rsidRPr="002F435B">
              <w:t>GPs</w:t>
            </w:r>
            <w:r>
              <w:rPr>
                <w:vertAlign w:val="superscript"/>
              </w:rPr>
              <w:t>2</w:t>
            </w:r>
          </w:p>
        </w:tc>
        <w:tc>
          <w:tcPr>
            <w:tcW w:w="1843" w:type="dxa"/>
            <w:vAlign w:val="center"/>
          </w:tcPr>
          <w:p w14:paraId="23F37662" w14:textId="276F7DC8" w:rsidR="00DC2569" w:rsidRPr="002F435B" w:rsidRDefault="00DC2569" w:rsidP="0003519D">
            <w:pPr>
              <w:pStyle w:val="MDPI42tablebody"/>
              <w:spacing w:line="240" w:lineRule="auto"/>
            </w:pPr>
            <w:r w:rsidRPr="002F435B">
              <w:t>Cross-sectional study</w:t>
            </w:r>
          </w:p>
        </w:tc>
        <w:tc>
          <w:tcPr>
            <w:tcW w:w="2268" w:type="dxa"/>
            <w:vAlign w:val="center"/>
          </w:tcPr>
          <w:p w14:paraId="7B391C79" w14:textId="2CDC55A8" w:rsidR="00DC2569" w:rsidRPr="002F435B" w:rsidRDefault="001540BE" w:rsidP="0003519D">
            <w:pPr>
              <w:pStyle w:val="MDPI42tablebody"/>
              <w:spacing w:line="240" w:lineRule="auto"/>
            </w:pPr>
            <w:r>
              <w:t xml:space="preserve">SIV </w:t>
            </w:r>
            <w:r w:rsidR="00DC2569" w:rsidRPr="002F435B">
              <w:t>among GPs</w:t>
            </w:r>
            <w:r w:rsidR="00DC2569">
              <w:rPr>
                <w:vertAlign w:val="superscript"/>
              </w:rPr>
              <w:t>2</w:t>
            </w:r>
            <w:r w:rsidR="00DC2569" w:rsidRPr="002F435B">
              <w:t xml:space="preserve"> and factors influencing their adherence to the vaccinations. </w:t>
            </w:r>
          </w:p>
          <w:p w14:paraId="4E114100" w14:textId="59063E59" w:rsidR="00DC2569" w:rsidRPr="002F435B" w:rsidRDefault="00DC2569" w:rsidP="0003519D">
            <w:pPr>
              <w:pStyle w:val="MDPI42tablebody"/>
              <w:spacing w:line="240" w:lineRule="auto"/>
            </w:pPr>
            <w:r w:rsidRPr="002F435B">
              <w:t>Tool: self-administered web-based standardized questionnaire.</w:t>
            </w:r>
          </w:p>
        </w:tc>
        <w:tc>
          <w:tcPr>
            <w:tcW w:w="1417" w:type="dxa"/>
            <w:vAlign w:val="center"/>
          </w:tcPr>
          <w:p w14:paraId="5F92C7DA" w14:textId="77777777" w:rsidR="00DC2569" w:rsidRPr="002F435B" w:rsidRDefault="00DC2569" w:rsidP="0003519D">
            <w:pPr>
              <w:pStyle w:val="MDPI42tablebody"/>
              <w:spacing w:line="240" w:lineRule="auto"/>
            </w:pPr>
            <w:r w:rsidRPr="002F435B">
              <w:t>229/471 (48.6%)</w:t>
            </w:r>
          </w:p>
          <w:p w14:paraId="1D09E923" w14:textId="77777777" w:rsidR="00DC2569" w:rsidRPr="002F435B" w:rsidRDefault="00DC2569" w:rsidP="0003519D">
            <w:pPr>
              <w:pStyle w:val="MDPI42tablebody"/>
              <w:spacing w:line="240" w:lineRule="auto"/>
            </w:pPr>
          </w:p>
          <w:p w14:paraId="06F78E12" w14:textId="2041AF9F" w:rsidR="00DC2569" w:rsidRPr="002F435B" w:rsidRDefault="00DC2569" w:rsidP="0003519D">
            <w:pPr>
              <w:pStyle w:val="MDPI42tablebody"/>
              <w:spacing w:line="240" w:lineRule="auto"/>
            </w:pPr>
            <w:r w:rsidRPr="002F435B">
              <w:t>[229</w:t>
            </w:r>
            <w:r w:rsidRPr="002F435B">
              <w:br/>
              <w:t>(M 21%/F 79%)]</w:t>
            </w:r>
          </w:p>
        </w:tc>
        <w:tc>
          <w:tcPr>
            <w:tcW w:w="4395" w:type="dxa"/>
            <w:vAlign w:val="center"/>
          </w:tcPr>
          <w:p w14:paraId="6211FFAF" w14:textId="12FB1A51" w:rsidR="00DC2569" w:rsidRPr="002F435B" w:rsidRDefault="00DC2569" w:rsidP="0003519D">
            <w:pPr>
              <w:pStyle w:val="MDPI42tablebody"/>
              <w:spacing w:line="240" w:lineRule="auto"/>
            </w:pPr>
            <w:r w:rsidRPr="002F435B">
              <w:t>SIV 2015/2016: 76.4% (175/229). &gt;=900 patients increased the SIV likelihood. 79.9% of GPs</w:t>
            </w:r>
            <w:r>
              <w:rPr>
                <w:vertAlign w:val="superscript"/>
              </w:rPr>
              <w:t>2</w:t>
            </w:r>
            <w:r w:rsidRPr="002F435B">
              <w:t xml:space="preserve"> prefer to use the adjuvated vaccines on patients aged &gt;64.  Motivational factors pro-vaccination:  53.1 % (93/175) their own health protection; 45.1% (79/175) to protect the health of their own patients; 25.4% (62/175) to protect their family and friends. GPs</w:t>
            </w:r>
            <w:r>
              <w:rPr>
                <w:vertAlign w:val="superscript"/>
              </w:rPr>
              <w:t>2</w:t>
            </w:r>
            <w:r w:rsidRPr="002F435B">
              <w:t xml:space="preserve"> </w:t>
            </w:r>
            <w:r>
              <w:t>without SIV</w:t>
            </w:r>
            <w:r w:rsidRPr="002F435B">
              <w:t>: 58% (30/51) influenza as non-dangerous pathology; 5.9% (3/51) vaccine could be risky; 35.3% to avoid reactions.</w:t>
            </w:r>
          </w:p>
        </w:tc>
      </w:tr>
      <w:tr w:rsidR="00DC2569" w:rsidRPr="00A27FEB" w14:paraId="5C0C5EFB" w14:textId="77777777" w:rsidTr="00A141F5">
        <w:trPr>
          <w:trHeight w:val="313"/>
          <w:jc w:val="center"/>
        </w:trPr>
        <w:tc>
          <w:tcPr>
            <w:tcW w:w="1242" w:type="dxa"/>
            <w:vAlign w:val="center"/>
          </w:tcPr>
          <w:p w14:paraId="5C0C5EF3" w14:textId="77777777" w:rsidR="00DC2569" w:rsidRPr="002F435B" w:rsidRDefault="00DC2569" w:rsidP="0003519D">
            <w:pPr>
              <w:pStyle w:val="MDPI42tablebody"/>
              <w:spacing w:line="240" w:lineRule="auto"/>
            </w:pPr>
            <w:r w:rsidRPr="002F435B">
              <w:t>Durando et al., 2016</w:t>
            </w:r>
          </w:p>
        </w:tc>
        <w:tc>
          <w:tcPr>
            <w:tcW w:w="1134" w:type="dxa"/>
            <w:vAlign w:val="center"/>
          </w:tcPr>
          <w:p w14:paraId="5C0C5EF4" w14:textId="77777777" w:rsidR="00DC2569" w:rsidRPr="002F435B" w:rsidRDefault="00DC2569" w:rsidP="0003519D">
            <w:pPr>
              <w:pStyle w:val="MDPI42tablebody"/>
              <w:spacing w:line="240" w:lineRule="auto"/>
            </w:pPr>
            <w:r w:rsidRPr="002F435B">
              <w:t>Oct 2013 – Feb 2014</w:t>
            </w:r>
          </w:p>
        </w:tc>
        <w:tc>
          <w:tcPr>
            <w:tcW w:w="1985" w:type="dxa"/>
            <w:vAlign w:val="center"/>
          </w:tcPr>
          <w:p w14:paraId="5C0C5EF5" w14:textId="03BA4799" w:rsidR="00DC2569" w:rsidRPr="002F435B" w:rsidRDefault="00DC2569" w:rsidP="0003519D">
            <w:pPr>
              <w:pStyle w:val="MDPI42tablebody"/>
              <w:spacing w:line="240" w:lineRule="auto"/>
            </w:pPr>
            <w:r w:rsidRPr="002F435B">
              <w:t>Teaching hospital and LHU</w:t>
            </w:r>
            <w:r w:rsidRPr="00325902">
              <w:rPr>
                <w:vertAlign w:val="superscript"/>
              </w:rPr>
              <w:t>1</w:t>
            </w:r>
            <w:r w:rsidRPr="002F435B">
              <w:t xml:space="preserve"> (Genoa, Liguria)</w:t>
            </w:r>
          </w:p>
        </w:tc>
        <w:tc>
          <w:tcPr>
            <w:tcW w:w="1559" w:type="dxa"/>
            <w:vAlign w:val="center"/>
          </w:tcPr>
          <w:p w14:paraId="5C0C5EF6" w14:textId="77777777" w:rsidR="00DC2569" w:rsidRPr="002F435B" w:rsidRDefault="00DC2569" w:rsidP="0003519D">
            <w:pPr>
              <w:pStyle w:val="MDPI42tablebody"/>
              <w:spacing w:line="240" w:lineRule="auto"/>
            </w:pPr>
            <w:r w:rsidRPr="002F435B">
              <w:t>All personnel</w:t>
            </w:r>
          </w:p>
        </w:tc>
        <w:tc>
          <w:tcPr>
            <w:tcW w:w="1843" w:type="dxa"/>
            <w:vAlign w:val="center"/>
          </w:tcPr>
          <w:p w14:paraId="5C0C5EF7" w14:textId="77777777" w:rsidR="00DC2569" w:rsidRPr="002F435B" w:rsidRDefault="00DC2569" w:rsidP="0003519D">
            <w:pPr>
              <w:pStyle w:val="MDPI42tablebody"/>
              <w:spacing w:line="240" w:lineRule="auto"/>
            </w:pPr>
            <w:r w:rsidRPr="002F435B">
              <w:t>Anonymous survey, no s.</w:t>
            </w:r>
          </w:p>
        </w:tc>
        <w:tc>
          <w:tcPr>
            <w:tcW w:w="2268" w:type="dxa"/>
            <w:vAlign w:val="center"/>
          </w:tcPr>
          <w:p w14:paraId="5C0C5EF8" w14:textId="77777777" w:rsidR="00DC2569" w:rsidRPr="002F435B" w:rsidRDefault="00DC2569" w:rsidP="0003519D">
            <w:pPr>
              <w:pStyle w:val="MDPI42tablebody"/>
              <w:spacing w:line="240" w:lineRule="auto"/>
            </w:pPr>
            <w:r w:rsidRPr="002F435B">
              <w:t>SIV uptake last 6 years.  Reasons for adherence or refusal.</w:t>
            </w:r>
          </w:p>
        </w:tc>
        <w:tc>
          <w:tcPr>
            <w:tcW w:w="1417" w:type="dxa"/>
            <w:vAlign w:val="center"/>
          </w:tcPr>
          <w:p w14:paraId="5C0C5EF9" w14:textId="77777777" w:rsidR="00DC2569" w:rsidRPr="002F435B" w:rsidRDefault="00DC2569" w:rsidP="0003519D">
            <w:pPr>
              <w:pStyle w:val="MDPI42tablebody"/>
              <w:spacing w:line="240" w:lineRule="auto"/>
            </w:pPr>
            <w:r w:rsidRPr="002F435B">
              <w:t>8248, 10.1%</w:t>
            </w:r>
          </w:p>
        </w:tc>
        <w:tc>
          <w:tcPr>
            <w:tcW w:w="4395" w:type="dxa"/>
            <w:vAlign w:val="center"/>
          </w:tcPr>
          <w:p w14:paraId="5C0C5EFA" w14:textId="41EFFBC7" w:rsidR="00DC2569" w:rsidRPr="002F435B" w:rsidRDefault="00DC2569" w:rsidP="0003519D">
            <w:pPr>
              <w:pStyle w:val="MDPI42tablebody"/>
              <w:spacing w:line="240" w:lineRule="auto"/>
            </w:pPr>
            <w:r w:rsidRPr="002F435B">
              <w:t>Annual coverage 25.6-31.4%. 12.5% compliance through whole period. Protection of themselves and family main reason for VA. Higher OR for physicians, belief in importance in annual SIV, trust in SIV safety; lower OR for mistrust in pharma companies</w:t>
            </w:r>
          </w:p>
        </w:tc>
      </w:tr>
      <w:tr w:rsidR="00DC2569" w:rsidRPr="00C80AC9" w14:paraId="5C0C5F04" w14:textId="77777777" w:rsidTr="00A141F5">
        <w:trPr>
          <w:trHeight w:val="313"/>
          <w:jc w:val="center"/>
        </w:trPr>
        <w:tc>
          <w:tcPr>
            <w:tcW w:w="1242" w:type="dxa"/>
            <w:vAlign w:val="center"/>
          </w:tcPr>
          <w:p w14:paraId="5C0C5EFC" w14:textId="77777777" w:rsidR="00DC2569" w:rsidRPr="002F435B" w:rsidRDefault="00DC2569" w:rsidP="0003519D">
            <w:pPr>
              <w:pStyle w:val="MDPI42tablebody"/>
              <w:spacing w:line="240" w:lineRule="auto"/>
            </w:pPr>
            <w:r w:rsidRPr="002F435B">
              <w:t>Festini et al., 2007</w:t>
            </w:r>
          </w:p>
        </w:tc>
        <w:tc>
          <w:tcPr>
            <w:tcW w:w="1134" w:type="dxa"/>
            <w:vAlign w:val="center"/>
          </w:tcPr>
          <w:p w14:paraId="5C0C5EFD" w14:textId="77777777" w:rsidR="00DC2569" w:rsidRPr="002F435B" w:rsidRDefault="00DC2569" w:rsidP="0003519D">
            <w:pPr>
              <w:pStyle w:val="MDPI42tablebody"/>
              <w:spacing w:line="240" w:lineRule="auto"/>
            </w:pPr>
            <w:r w:rsidRPr="002F435B">
              <w:t>2005-6 flu season</w:t>
            </w:r>
          </w:p>
        </w:tc>
        <w:tc>
          <w:tcPr>
            <w:tcW w:w="1985" w:type="dxa"/>
            <w:vAlign w:val="center"/>
          </w:tcPr>
          <w:p w14:paraId="5C0C5EFE" w14:textId="77777777" w:rsidR="00DC2569" w:rsidRPr="002F435B" w:rsidRDefault="00DC2569" w:rsidP="0003519D">
            <w:pPr>
              <w:pStyle w:val="MDPI42tablebody"/>
              <w:spacing w:line="240" w:lineRule="auto"/>
            </w:pPr>
            <w:r w:rsidRPr="002F435B">
              <w:t>Paediatric hospital (Florence, Tuscany)</w:t>
            </w:r>
          </w:p>
        </w:tc>
        <w:tc>
          <w:tcPr>
            <w:tcW w:w="1559" w:type="dxa"/>
            <w:vAlign w:val="center"/>
          </w:tcPr>
          <w:p w14:paraId="5C0C5EFF" w14:textId="77777777" w:rsidR="00DC2569" w:rsidRPr="002F435B" w:rsidRDefault="00DC2569" w:rsidP="0003519D">
            <w:pPr>
              <w:pStyle w:val="MDPI42tablebody"/>
              <w:spacing w:line="240" w:lineRule="auto"/>
            </w:pPr>
            <w:r w:rsidRPr="002F435B">
              <w:t>Nurses</w:t>
            </w:r>
          </w:p>
        </w:tc>
        <w:tc>
          <w:tcPr>
            <w:tcW w:w="1843" w:type="dxa"/>
            <w:vAlign w:val="center"/>
          </w:tcPr>
          <w:p w14:paraId="5C0C5F00" w14:textId="77777777" w:rsidR="00DC2569" w:rsidRPr="002F435B" w:rsidRDefault="00DC2569" w:rsidP="0003519D">
            <w:pPr>
              <w:pStyle w:val="MDPI42tablebody"/>
              <w:spacing w:line="240" w:lineRule="auto"/>
            </w:pPr>
            <w:r w:rsidRPr="002F435B">
              <w:t>Intervention study and anonymous survey, no s.</w:t>
            </w:r>
          </w:p>
        </w:tc>
        <w:tc>
          <w:tcPr>
            <w:tcW w:w="2268" w:type="dxa"/>
            <w:vAlign w:val="center"/>
          </w:tcPr>
          <w:p w14:paraId="5C0C5F01" w14:textId="77777777" w:rsidR="00DC2569" w:rsidRPr="002F435B" w:rsidRDefault="00DC2569" w:rsidP="0003519D">
            <w:pPr>
              <w:pStyle w:val="MDPI42tablebody"/>
              <w:spacing w:line="240" w:lineRule="auto"/>
            </w:pPr>
            <w:r w:rsidRPr="002F435B">
              <w:t>SIV uptake after active no-cost offer. Reasons for adherence or refusal.</w:t>
            </w:r>
          </w:p>
        </w:tc>
        <w:tc>
          <w:tcPr>
            <w:tcW w:w="1417" w:type="dxa"/>
            <w:vAlign w:val="center"/>
          </w:tcPr>
          <w:p w14:paraId="5C0C5F02" w14:textId="77777777" w:rsidR="00DC2569" w:rsidRPr="002F435B" w:rsidRDefault="00DC2569" w:rsidP="0003519D">
            <w:pPr>
              <w:pStyle w:val="MDPI42tablebody"/>
              <w:spacing w:line="240" w:lineRule="auto"/>
            </w:pPr>
            <w:r w:rsidRPr="002F435B">
              <w:t>327, unknown</w:t>
            </w:r>
          </w:p>
        </w:tc>
        <w:tc>
          <w:tcPr>
            <w:tcW w:w="4395" w:type="dxa"/>
            <w:vAlign w:val="center"/>
          </w:tcPr>
          <w:p w14:paraId="5C0C5F03" w14:textId="77777777" w:rsidR="00DC2569" w:rsidRPr="002F435B" w:rsidRDefault="00DC2569" w:rsidP="0003519D">
            <w:pPr>
              <w:pStyle w:val="MDPI42tablebody"/>
              <w:spacing w:line="240" w:lineRule="auto"/>
            </w:pPr>
            <w:r w:rsidRPr="002F435B">
              <w:t xml:space="preserve">30.3% coverage. Patient protection (62%) main driver, followed by self and family protection, and gratuity. Perceived futility of SIV main reason for refusal. </w:t>
            </w:r>
          </w:p>
        </w:tc>
      </w:tr>
      <w:tr w:rsidR="00DC2569" w:rsidRPr="00A27FEB" w14:paraId="5C0C5F0D" w14:textId="77777777" w:rsidTr="00A141F5">
        <w:trPr>
          <w:trHeight w:val="313"/>
          <w:jc w:val="center"/>
        </w:trPr>
        <w:tc>
          <w:tcPr>
            <w:tcW w:w="1242" w:type="dxa"/>
            <w:vAlign w:val="center"/>
          </w:tcPr>
          <w:p w14:paraId="5C0C5F05" w14:textId="77777777" w:rsidR="00DC2569" w:rsidRPr="002F435B" w:rsidRDefault="00DC2569" w:rsidP="0003519D">
            <w:pPr>
              <w:pStyle w:val="MDPI42tablebody"/>
              <w:spacing w:line="240" w:lineRule="auto"/>
            </w:pPr>
            <w:r w:rsidRPr="002F435B">
              <w:t>Fortunato et al., 2015</w:t>
            </w:r>
          </w:p>
        </w:tc>
        <w:tc>
          <w:tcPr>
            <w:tcW w:w="1134" w:type="dxa"/>
            <w:vAlign w:val="center"/>
          </w:tcPr>
          <w:p w14:paraId="5C0C5F06" w14:textId="77777777" w:rsidR="00DC2569" w:rsidRPr="002F435B" w:rsidRDefault="00DC2569" w:rsidP="0003519D">
            <w:pPr>
              <w:pStyle w:val="MDPI42tablebody"/>
              <w:spacing w:line="240" w:lineRule="auto"/>
            </w:pPr>
            <w:r w:rsidRPr="002F435B">
              <w:t>Nov 2009 – Mar 2011</w:t>
            </w:r>
          </w:p>
        </w:tc>
        <w:tc>
          <w:tcPr>
            <w:tcW w:w="1985" w:type="dxa"/>
            <w:vAlign w:val="center"/>
          </w:tcPr>
          <w:p w14:paraId="5C0C5F07" w14:textId="77777777" w:rsidR="00DC2569" w:rsidRPr="002F435B" w:rsidRDefault="00DC2569" w:rsidP="0003519D">
            <w:pPr>
              <w:pStyle w:val="MDPI42tablebody"/>
              <w:spacing w:line="240" w:lineRule="auto"/>
            </w:pPr>
            <w:r w:rsidRPr="002F435B">
              <w:t>Fifty-one hospitals (Apulia, Italy)</w:t>
            </w:r>
          </w:p>
        </w:tc>
        <w:tc>
          <w:tcPr>
            <w:tcW w:w="1559" w:type="dxa"/>
            <w:vAlign w:val="center"/>
          </w:tcPr>
          <w:p w14:paraId="5C0C5F08" w14:textId="77777777" w:rsidR="00DC2569" w:rsidRPr="002F435B" w:rsidRDefault="00DC2569" w:rsidP="0003519D">
            <w:pPr>
              <w:pStyle w:val="MDPI42tablebody"/>
              <w:spacing w:line="240" w:lineRule="auto"/>
            </w:pPr>
            <w:r w:rsidRPr="002F435B">
              <w:t>All personnel</w:t>
            </w:r>
          </w:p>
        </w:tc>
        <w:tc>
          <w:tcPr>
            <w:tcW w:w="1843" w:type="dxa"/>
            <w:vAlign w:val="center"/>
          </w:tcPr>
          <w:p w14:paraId="5C0C5F09" w14:textId="77777777" w:rsidR="00DC2569" w:rsidRPr="002F435B" w:rsidRDefault="00DC2569" w:rsidP="0003519D">
            <w:pPr>
              <w:pStyle w:val="MDPI42tablebody"/>
              <w:spacing w:line="240" w:lineRule="auto"/>
            </w:pPr>
            <w:r w:rsidRPr="002F435B">
              <w:t>Anonymous survey, no s.</w:t>
            </w:r>
          </w:p>
        </w:tc>
        <w:tc>
          <w:tcPr>
            <w:tcW w:w="2268" w:type="dxa"/>
            <w:vAlign w:val="center"/>
          </w:tcPr>
          <w:p w14:paraId="5C0C5F0A" w14:textId="77777777" w:rsidR="00DC2569" w:rsidRPr="002F435B" w:rsidRDefault="00DC2569" w:rsidP="0003519D">
            <w:pPr>
              <w:pStyle w:val="MDPI42tablebody"/>
              <w:spacing w:line="240" w:lineRule="auto"/>
            </w:pPr>
            <w:r w:rsidRPr="002F435B">
              <w:t>SIV uptake</w:t>
            </w:r>
          </w:p>
        </w:tc>
        <w:tc>
          <w:tcPr>
            <w:tcW w:w="1417" w:type="dxa"/>
            <w:vAlign w:val="center"/>
          </w:tcPr>
          <w:p w14:paraId="5C0C5F0B" w14:textId="7032343E" w:rsidR="00DC2569" w:rsidRPr="002F435B" w:rsidRDefault="00DC2569" w:rsidP="0003519D">
            <w:pPr>
              <w:pStyle w:val="MDPI42tablebody"/>
              <w:spacing w:line="240" w:lineRule="auto"/>
            </w:pPr>
            <w:r>
              <w:t>2</w:t>
            </w:r>
            <w:r w:rsidRPr="002F435B">
              <w:t>198 respondents (total unknown)</w:t>
            </w:r>
          </w:p>
        </w:tc>
        <w:tc>
          <w:tcPr>
            <w:tcW w:w="4395" w:type="dxa"/>
            <w:vAlign w:val="center"/>
          </w:tcPr>
          <w:p w14:paraId="5C0C5F0C" w14:textId="793F6A71" w:rsidR="00DC2569" w:rsidRPr="002F435B" w:rsidRDefault="00DC2569" w:rsidP="0003519D">
            <w:pPr>
              <w:pStyle w:val="MDPI42tablebody"/>
              <w:spacing w:line="240" w:lineRule="auto"/>
            </w:pPr>
            <w:r w:rsidRPr="002F435B">
              <w:t>24.8% coverage. Highest OR for females, physicians, being offered SIV from GP</w:t>
            </w:r>
            <w:r>
              <w:rPr>
                <w:vertAlign w:val="superscript"/>
              </w:rPr>
              <w:t>2</w:t>
            </w:r>
            <w:r w:rsidRPr="002F435B">
              <w:t xml:space="preserve"> or occupational health physician</w:t>
            </w:r>
          </w:p>
        </w:tc>
      </w:tr>
      <w:tr w:rsidR="00DC2569" w:rsidRPr="00A27FEB" w14:paraId="0E1E561F" w14:textId="77777777" w:rsidTr="00A141F5">
        <w:trPr>
          <w:trHeight w:val="313"/>
          <w:jc w:val="center"/>
        </w:trPr>
        <w:tc>
          <w:tcPr>
            <w:tcW w:w="1242" w:type="dxa"/>
            <w:vAlign w:val="center"/>
          </w:tcPr>
          <w:p w14:paraId="30C9CFE8" w14:textId="77777777" w:rsidR="00DC2569" w:rsidRPr="002F435B" w:rsidRDefault="00DC2569" w:rsidP="0003519D">
            <w:pPr>
              <w:pStyle w:val="MDPI42tablebody"/>
              <w:spacing w:line="240" w:lineRule="auto"/>
            </w:pPr>
            <w:r w:rsidRPr="002F435B">
              <w:t>Gallone et al. 2017</w:t>
            </w:r>
          </w:p>
        </w:tc>
        <w:tc>
          <w:tcPr>
            <w:tcW w:w="1134" w:type="dxa"/>
            <w:vAlign w:val="center"/>
          </w:tcPr>
          <w:p w14:paraId="4939BBD7" w14:textId="388F2D6F" w:rsidR="00DC2569" w:rsidRPr="002F435B" w:rsidRDefault="00DC2569" w:rsidP="0003519D">
            <w:pPr>
              <w:pStyle w:val="MDPI42tablebody"/>
              <w:spacing w:line="240" w:lineRule="auto"/>
            </w:pPr>
            <w:r w:rsidRPr="002F435B">
              <w:t>Apr</w:t>
            </w:r>
            <w:r w:rsidR="001540BE">
              <w:t xml:space="preserve"> </w:t>
            </w:r>
            <w:r w:rsidRPr="002F435B">
              <w:t>2014</w:t>
            </w:r>
          </w:p>
        </w:tc>
        <w:tc>
          <w:tcPr>
            <w:tcW w:w="1985" w:type="dxa"/>
            <w:vAlign w:val="center"/>
          </w:tcPr>
          <w:p w14:paraId="46E808A9" w14:textId="77777777" w:rsidR="00DC2569" w:rsidRPr="002F435B" w:rsidRDefault="00DC2569" w:rsidP="0003519D">
            <w:pPr>
              <w:pStyle w:val="MDPI42tablebody"/>
              <w:spacing w:line="240" w:lineRule="auto"/>
            </w:pPr>
            <w:r w:rsidRPr="002F435B">
              <w:t>University of Bari, Italy</w:t>
            </w:r>
          </w:p>
        </w:tc>
        <w:tc>
          <w:tcPr>
            <w:tcW w:w="1559" w:type="dxa"/>
            <w:vAlign w:val="center"/>
          </w:tcPr>
          <w:p w14:paraId="4EA12844" w14:textId="77777777" w:rsidR="00DC2569" w:rsidRPr="002F435B" w:rsidRDefault="00DC2569" w:rsidP="0003519D">
            <w:pPr>
              <w:pStyle w:val="MDPI42tablebody"/>
              <w:spacing w:line="240" w:lineRule="auto"/>
            </w:pPr>
            <w:r w:rsidRPr="002F435B">
              <w:t xml:space="preserve">Students attending medical and </w:t>
            </w:r>
            <w:r w:rsidRPr="002F435B">
              <w:lastRenderedPageBreak/>
              <w:t>paramedical degree courses</w:t>
            </w:r>
          </w:p>
        </w:tc>
        <w:tc>
          <w:tcPr>
            <w:tcW w:w="1843" w:type="dxa"/>
            <w:vAlign w:val="center"/>
          </w:tcPr>
          <w:p w14:paraId="17928F9F" w14:textId="77777777" w:rsidR="00DC2569" w:rsidRPr="002F435B" w:rsidRDefault="00DC2569" w:rsidP="0003519D">
            <w:pPr>
              <w:pStyle w:val="MDPI42tablebody"/>
              <w:spacing w:line="240" w:lineRule="auto"/>
            </w:pPr>
            <w:r w:rsidRPr="002F435B">
              <w:lastRenderedPageBreak/>
              <w:t>Case-control study</w:t>
            </w:r>
          </w:p>
        </w:tc>
        <w:tc>
          <w:tcPr>
            <w:tcW w:w="2268" w:type="dxa"/>
            <w:vAlign w:val="center"/>
          </w:tcPr>
          <w:p w14:paraId="6C9C9536" w14:textId="742AD4AE" w:rsidR="00DC2569" w:rsidRPr="002F435B" w:rsidRDefault="001540BE" w:rsidP="0003519D">
            <w:pPr>
              <w:pStyle w:val="MDPI42tablebody"/>
              <w:spacing w:line="240" w:lineRule="auto"/>
            </w:pPr>
            <w:r>
              <w:t>D</w:t>
            </w:r>
            <w:r w:rsidR="00DC2569" w:rsidRPr="002F435B">
              <w:t xml:space="preserve">eterminants of vaccination compliance. </w:t>
            </w:r>
          </w:p>
          <w:p w14:paraId="4E151946" w14:textId="77777777" w:rsidR="00DC2569" w:rsidRPr="002F435B" w:rsidRDefault="00DC2569" w:rsidP="0003519D">
            <w:pPr>
              <w:pStyle w:val="MDPI42tablebody"/>
              <w:spacing w:line="240" w:lineRule="auto"/>
            </w:pPr>
            <w:r w:rsidRPr="002F435B">
              <w:lastRenderedPageBreak/>
              <w:t>Tool: online anonymous questionnaire administered.</w:t>
            </w:r>
          </w:p>
        </w:tc>
        <w:tc>
          <w:tcPr>
            <w:tcW w:w="1417" w:type="dxa"/>
            <w:vAlign w:val="center"/>
          </w:tcPr>
          <w:p w14:paraId="1A77788F" w14:textId="7192B0E4" w:rsidR="00DC2569" w:rsidRPr="002F435B" w:rsidRDefault="00DC2569" w:rsidP="0003519D">
            <w:pPr>
              <w:pStyle w:val="MDPI42tablebody"/>
              <w:spacing w:line="240" w:lineRule="auto"/>
            </w:pPr>
            <w:r w:rsidRPr="002F435B">
              <w:lastRenderedPageBreak/>
              <w:t xml:space="preserve">NR [669 </w:t>
            </w:r>
            <w:r w:rsidRPr="002F435B">
              <w:br/>
              <w:t>(M 46%</w:t>
            </w:r>
            <w:r w:rsidR="00CC5BFA">
              <w:t xml:space="preserve"> </w:t>
            </w:r>
            <w:r w:rsidRPr="002F435B">
              <w:t>/</w:t>
            </w:r>
            <w:r w:rsidR="00CC5BFA">
              <w:t xml:space="preserve"> </w:t>
            </w:r>
            <w:r w:rsidRPr="002F435B">
              <w:t>F 54%)]</w:t>
            </w:r>
          </w:p>
        </w:tc>
        <w:tc>
          <w:tcPr>
            <w:tcW w:w="4395" w:type="dxa"/>
            <w:vAlign w:val="center"/>
          </w:tcPr>
          <w:p w14:paraId="7458CF87" w14:textId="4341E644" w:rsidR="00DC2569" w:rsidRPr="002F435B" w:rsidRDefault="00DC2569" w:rsidP="0003519D">
            <w:pPr>
              <w:pStyle w:val="MDPI42tablebody"/>
              <w:spacing w:line="240" w:lineRule="auto"/>
            </w:pPr>
            <w:r w:rsidRPr="002F435B">
              <w:t xml:space="preserve">SIV associated with: 1. being invited from the University; 2. opinion that vaccine is safe and useful; 3. specific training about influenza </w:t>
            </w:r>
            <w:r w:rsidRPr="002F435B">
              <w:lastRenderedPageBreak/>
              <w:t xml:space="preserve">vaccination during the course; 4. considering themselves as at a major risk of </w:t>
            </w:r>
            <w:r w:rsidR="001540BE">
              <w:t>flu-related</w:t>
            </w:r>
            <w:r w:rsidRPr="002F435B">
              <w:t xml:space="preserve"> complication.  </w:t>
            </w:r>
          </w:p>
        </w:tc>
      </w:tr>
      <w:tr w:rsidR="001540BE" w:rsidRPr="001540BE" w14:paraId="721B7F02" w14:textId="77777777" w:rsidTr="00A141F5">
        <w:trPr>
          <w:trHeight w:val="313"/>
          <w:jc w:val="center"/>
        </w:trPr>
        <w:tc>
          <w:tcPr>
            <w:tcW w:w="1242" w:type="dxa"/>
            <w:vAlign w:val="center"/>
          </w:tcPr>
          <w:p w14:paraId="396AC1D1" w14:textId="2009FF9A" w:rsidR="001540BE" w:rsidRPr="001540BE" w:rsidRDefault="001540BE" w:rsidP="0003519D">
            <w:pPr>
              <w:pStyle w:val="MDPI42tablebody"/>
              <w:spacing w:line="240" w:lineRule="auto"/>
              <w:rPr>
                <w:lang w:val="it-IT"/>
              </w:rPr>
            </w:pPr>
            <w:r w:rsidRPr="001540BE">
              <w:rPr>
                <w:lang w:val="it-IT"/>
              </w:rPr>
              <w:lastRenderedPageBreak/>
              <w:t>Gianino, M.M et al., 2021</w:t>
            </w:r>
          </w:p>
        </w:tc>
        <w:tc>
          <w:tcPr>
            <w:tcW w:w="1134" w:type="dxa"/>
            <w:vAlign w:val="center"/>
          </w:tcPr>
          <w:p w14:paraId="4F9A544E" w14:textId="789824BD" w:rsidR="001540BE" w:rsidRPr="001540BE" w:rsidRDefault="002A6ADC" w:rsidP="0003519D">
            <w:pPr>
              <w:pStyle w:val="MDPI42tablebody"/>
              <w:spacing w:line="240" w:lineRule="auto"/>
              <w:rPr>
                <w:lang w:val="en-GB"/>
              </w:rPr>
            </w:pPr>
            <w:r>
              <w:rPr>
                <w:lang w:val="en-GB"/>
              </w:rPr>
              <w:t>2017-</w:t>
            </w:r>
            <w:r w:rsidR="001540BE" w:rsidRPr="001540BE">
              <w:rPr>
                <w:lang w:val="en-GB"/>
              </w:rPr>
              <w:t xml:space="preserve">2018 </w:t>
            </w:r>
            <w:r w:rsidR="001540BE">
              <w:rPr>
                <w:lang w:val="en-GB"/>
              </w:rPr>
              <w:t xml:space="preserve">and </w:t>
            </w:r>
            <w:r>
              <w:rPr>
                <w:lang w:val="en-GB"/>
              </w:rPr>
              <w:t>2010-</w:t>
            </w:r>
            <w:r w:rsidR="001540BE" w:rsidRPr="001540BE">
              <w:rPr>
                <w:lang w:val="en-GB"/>
              </w:rPr>
              <w:t>2013 flu seasons</w:t>
            </w:r>
          </w:p>
        </w:tc>
        <w:tc>
          <w:tcPr>
            <w:tcW w:w="1985" w:type="dxa"/>
            <w:vAlign w:val="center"/>
          </w:tcPr>
          <w:p w14:paraId="6EA104F5" w14:textId="610ADB6C" w:rsidR="001540BE" w:rsidRPr="00AD28CA" w:rsidRDefault="00633212" w:rsidP="0003519D">
            <w:pPr>
              <w:pStyle w:val="MDPI42tablebody"/>
              <w:spacing w:line="240" w:lineRule="auto"/>
              <w:rPr>
                <w:lang w:val="en-GB"/>
              </w:rPr>
            </w:pPr>
            <w:r w:rsidRPr="001540BE">
              <w:rPr>
                <w:lang w:val="en-GB"/>
              </w:rPr>
              <w:t>A</w:t>
            </w:r>
            <w:r>
              <w:rPr>
                <w:lang w:val="en-GB"/>
              </w:rPr>
              <w:t xml:space="preserve"> </w:t>
            </w:r>
            <w:r w:rsidRPr="001540BE">
              <w:rPr>
                <w:lang w:val="en-GB"/>
              </w:rPr>
              <w:t xml:space="preserve">large </w:t>
            </w:r>
            <w:r w:rsidRPr="00AD28CA">
              <w:rPr>
                <w:lang w:val="en-GB"/>
              </w:rPr>
              <w:t xml:space="preserve">Teaching </w:t>
            </w:r>
            <w:r>
              <w:rPr>
                <w:lang w:val="en-GB"/>
              </w:rPr>
              <w:t>H</w:t>
            </w:r>
            <w:r w:rsidRPr="001540BE">
              <w:rPr>
                <w:lang w:val="en-GB"/>
              </w:rPr>
              <w:t>ospital</w:t>
            </w:r>
            <w:r w:rsidRPr="00AD28CA">
              <w:rPr>
                <w:lang w:val="en-GB"/>
              </w:rPr>
              <w:t xml:space="preserve"> </w:t>
            </w:r>
            <w:r>
              <w:rPr>
                <w:lang w:val="en-GB"/>
              </w:rPr>
              <w:t>(</w:t>
            </w:r>
            <w:r w:rsidRPr="00AD28CA">
              <w:rPr>
                <w:lang w:val="en-GB"/>
              </w:rPr>
              <w:t>Molinette</w:t>
            </w:r>
            <w:r>
              <w:rPr>
                <w:lang w:val="en-GB"/>
              </w:rPr>
              <w:t xml:space="preserve">) selected from </w:t>
            </w:r>
            <w:r w:rsidR="00AD28CA" w:rsidRPr="0003519D">
              <w:rPr>
                <w:i/>
                <w:lang w:val="en-GB"/>
              </w:rPr>
              <w:t>Azienda Ospedaliera Universitaria “Città della salute e della Scienza,”</w:t>
            </w:r>
            <w:r w:rsidR="00AD28CA" w:rsidRPr="00AD28CA">
              <w:rPr>
                <w:lang w:val="en-GB"/>
              </w:rPr>
              <w:t xml:space="preserve"> a complex of</w:t>
            </w:r>
            <w:r>
              <w:rPr>
                <w:lang w:val="en-GB"/>
              </w:rPr>
              <w:t xml:space="preserve"> four interconnected hospitals.</w:t>
            </w:r>
          </w:p>
        </w:tc>
        <w:tc>
          <w:tcPr>
            <w:tcW w:w="1559" w:type="dxa"/>
            <w:vAlign w:val="center"/>
          </w:tcPr>
          <w:p w14:paraId="324815EE" w14:textId="744E40C3" w:rsidR="001540BE" w:rsidRPr="001540BE" w:rsidRDefault="0059698F" w:rsidP="0003519D">
            <w:pPr>
              <w:pStyle w:val="MDPI42tablebody"/>
              <w:spacing w:line="240" w:lineRule="auto"/>
              <w:rPr>
                <w:lang w:val="it-IT"/>
              </w:rPr>
            </w:pPr>
            <w:r>
              <w:rPr>
                <w:lang w:val="it-IT"/>
              </w:rPr>
              <w:t>HP</w:t>
            </w:r>
          </w:p>
        </w:tc>
        <w:tc>
          <w:tcPr>
            <w:tcW w:w="1843" w:type="dxa"/>
            <w:vAlign w:val="center"/>
          </w:tcPr>
          <w:p w14:paraId="127E06BB" w14:textId="1047FE10" w:rsidR="001540BE" w:rsidRPr="0003519D" w:rsidRDefault="0003519D" w:rsidP="0003519D">
            <w:pPr>
              <w:pStyle w:val="MDPI42tablebody"/>
              <w:spacing w:line="240" w:lineRule="auto"/>
              <w:rPr>
                <w:lang w:val="en-GB"/>
              </w:rPr>
            </w:pPr>
            <w:r w:rsidRPr="0003519D">
              <w:rPr>
                <w:lang w:val="en-GB"/>
              </w:rPr>
              <w:t>Datasets from hospital registers, national and regional reports, subsequently merged and analysed.</w:t>
            </w:r>
          </w:p>
        </w:tc>
        <w:tc>
          <w:tcPr>
            <w:tcW w:w="2268" w:type="dxa"/>
            <w:vAlign w:val="center"/>
          </w:tcPr>
          <w:p w14:paraId="07D5016A" w14:textId="592B5144" w:rsidR="001540BE" w:rsidRPr="001540BE" w:rsidRDefault="001540BE" w:rsidP="0003519D">
            <w:pPr>
              <w:pStyle w:val="MDPI42tablebody"/>
              <w:spacing w:line="240" w:lineRule="auto"/>
              <w:rPr>
                <w:lang w:val="en-GB"/>
              </w:rPr>
            </w:pPr>
            <w:r w:rsidRPr="001540BE">
              <w:rPr>
                <w:lang w:val="en-GB"/>
              </w:rPr>
              <w:t>Excess</w:t>
            </w:r>
            <w:r>
              <w:rPr>
                <w:lang w:val="en-GB"/>
              </w:rPr>
              <w:t xml:space="preserve"> </w:t>
            </w:r>
            <w:r w:rsidRPr="001540BE">
              <w:rPr>
                <w:lang w:val="en-GB"/>
              </w:rPr>
              <w:t xml:space="preserve">absenteeism during </w:t>
            </w:r>
            <w:r w:rsidR="002A6ADC">
              <w:rPr>
                <w:lang w:val="en-GB"/>
              </w:rPr>
              <w:t>2017-</w:t>
            </w:r>
            <w:r w:rsidRPr="001540BE">
              <w:rPr>
                <w:lang w:val="en-GB"/>
              </w:rPr>
              <w:t xml:space="preserve">2018 </w:t>
            </w:r>
            <w:r>
              <w:rPr>
                <w:lang w:val="en-GB"/>
              </w:rPr>
              <w:t xml:space="preserve">severe influenza season, </w:t>
            </w:r>
            <w:r w:rsidRPr="001540BE">
              <w:rPr>
                <w:lang w:val="en-GB"/>
              </w:rPr>
              <w:t xml:space="preserve">compared with </w:t>
            </w:r>
            <w:r w:rsidR="002A6ADC">
              <w:rPr>
                <w:lang w:val="en-GB"/>
              </w:rPr>
              <w:t>2010-</w:t>
            </w:r>
            <w:r w:rsidRPr="001540BE">
              <w:rPr>
                <w:lang w:val="en-GB"/>
              </w:rPr>
              <w:t>2013</w:t>
            </w:r>
            <w:r>
              <w:rPr>
                <w:lang w:val="en-GB"/>
              </w:rPr>
              <w:t xml:space="preserve"> moderate flu seasons</w:t>
            </w:r>
          </w:p>
        </w:tc>
        <w:tc>
          <w:tcPr>
            <w:tcW w:w="1417" w:type="dxa"/>
            <w:vAlign w:val="center"/>
          </w:tcPr>
          <w:p w14:paraId="11A3EBF2" w14:textId="176A7ECD" w:rsidR="001540BE" w:rsidRPr="00633212" w:rsidRDefault="001540BE" w:rsidP="0003519D">
            <w:pPr>
              <w:pStyle w:val="MDPI42tablebody"/>
              <w:spacing w:line="240" w:lineRule="auto"/>
              <w:rPr>
                <w:lang w:val="en-GB"/>
              </w:rPr>
            </w:pPr>
            <w:r w:rsidRPr="001540BE">
              <w:rPr>
                <w:lang w:val="en-GB"/>
              </w:rPr>
              <w:t>5</w:t>
            </w:r>
            <w:r w:rsidR="00633212">
              <w:rPr>
                <w:lang w:val="en-GB"/>
              </w:rPr>
              <w:t xml:space="preserve">287 </w:t>
            </w:r>
            <w:r w:rsidR="00633212" w:rsidRPr="00633212">
              <w:rPr>
                <w:lang w:val="en-GB"/>
              </w:rPr>
              <w:t xml:space="preserve">(approximately 45% of the </w:t>
            </w:r>
            <w:r w:rsidR="00633212">
              <w:rPr>
                <w:lang w:val="en-GB"/>
              </w:rPr>
              <w:t xml:space="preserve">all </w:t>
            </w:r>
            <w:r w:rsidR="00633212" w:rsidRPr="00633212">
              <w:rPr>
                <w:lang w:val="en-GB"/>
              </w:rPr>
              <w:t>employees)</w:t>
            </w:r>
            <w:r w:rsidR="00CC5BFA">
              <w:rPr>
                <w:lang w:val="en-GB"/>
              </w:rPr>
              <w:t xml:space="preserve"> [M 26.3% / F</w:t>
            </w:r>
            <w:r w:rsidR="00CC5BFA" w:rsidRPr="00CC5BFA">
              <w:rPr>
                <w:lang w:val="en-GB"/>
              </w:rPr>
              <w:t xml:space="preserve"> 73.7%</w:t>
            </w:r>
            <w:r w:rsidR="00CC5BFA">
              <w:rPr>
                <w:lang w:val="en-GB"/>
              </w:rPr>
              <w:t>]</w:t>
            </w:r>
          </w:p>
        </w:tc>
        <w:tc>
          <w:tcPr>
            <w:tcW w:w="4395" w:type="dxa"/>
            <w:vAlign w:val="center"/>
          </w:tcPr>
          <w:p w14:paraId="589F4B60" w14:textId="50F895CD" w:rsidR="001540BE" w:rsidRPr="001540BE" w:rsidRDefault="00633212" w:rsidP="0003519D">
            <w:pPr>
              <w:pStyle w:val="MDPI42tablebody"/>
              <w:spacing w:line="240" w:lineRule="auto"/>
              <w:rPr>
                <w:lang w:val="it-IT"/>
              </w:rPr>
            </w:pPr>
            <w:r>
              <w:rPr>
                <w:lang w:val="en-GB"/>
              </w:rPr>
              <w:t>I</w:t>
            </w:r>
            <w:r w:rsidR="0059698F" w:rsidRPr="001540BE">
              <w:rPr>
                <w:lang w:val="en-GB"/>
              </w:rPr>
              <w:t xml:space="preserve">ncreased absenteeism among </w:t>
            </w:r>
            <w:r>
              <w:rPr>
                <w:lang w:val="en-GB"/>
              </w:rPr>
              <w:t>HP</w:t>
            </w:r>
            <w:r w:rsidR="0059698F" w:rsidRPr="001540BE">
              <w:rPr>
                <w:lang w:val="en-GB"/>
              </w:rPr>
              <w:t xml:space="preserve"> during the epidemic period of severe season </w:t>
            </w:r>
            <w:r w:rsidR="0059698F">
              <w:rPr>
                <w:lang w:val="en-GB"/>
              </w:rPr>
              <w:t>(</w:t>
            </w:r>
            <w:r w:rsidR="0059698F" w:rsidRPr="001540BE">
              <w:rPr>
                <w:lang w:val="en-GB"/>
              </w:rPr>
              <w:t>weeks</w:t>
            </w:r>
            <w:r w:rsidR="0059698F">
              <w:rPr>
                <w:lang w:val="en-GB"/>
              </w:rPr>
              <w:t xml:space="preserve"> 42-</w:t>
            </w:r>
            <w:r w:rsidR="0059698F" w:rsidRPr="001540BE">
              <w:rPr>
                <w:lang w:val="en-GB"/>
              </w:rPr>
              <w:t>17</w:t>
            </w:r>
            <w:r w:rsidR="0059698F">
              <w:rPr>
                <w:lang w:val="en-GB"/>
              </w:rPr>
              <w:t>)</w:t>
            </w:r>
            <w:r w:rsidR="0059698F" w:rsidRPr="001540BE">
              <w:rPr>
                <w:lang w:val="en-GB"/>
              </w:rPr>
              <w:t xml:space="preserve"> in comparison with non-epidemic periods</w:t>
            </w:r>
            <w:r w:rsidR="0059698F">
              <w:rPr>
                <w:lang w:val="en-GB"/>
              </w:rPr>
              <w:t xml:space="preserve"> (</w:t>
            </w:r>
            <w:r w:rsidR="0059698F" w:rsidRPr="001540BE">
              <w:rPr>
                <w:lang w:val="en-GB"/>
              </w:rPr>
              <w:t>weeks</w:t>
            </w:r>
            <w:r w:rsidR="0059698F">
              <w:rPr>
                <w:lang w:val="en-GB"/>
              </w:rPr>
              <w:t xml:space="preserve"> 18-</w:t>
            </w:r>
            <w:r w:rsidR="0059698F" w:rsidRPr="001540BE">
              <w:rPr>
                <w:lang w:val="en-GB"/>
              </w:rPr>
              <w:t>41</w:t>
            </w:r>
            <w:r w:rsidR="0059698F">
              <w:rPr>
                <w:lang w:val="en-GB"/>
              </w:rPr>
              <w:t>)</w:t>
            </w:r>
            <w:r w:rsidR="0059698F" w:rsidRPr="001540BE">
              <w:rPr>
                <w:lang w:val="en-GB"/>
              </w:rPr>
              <w:t xml:space="preserve">, the absolute increase correlated with a relative increase of 70% (from 4.05 to 6.68 days/person).  </w:t>
            </w:r>
            <w:r w:rsidR="0059698F">
              <w:rPr>
                <w:lang w:val="en-GB"/>
              </w:rPr>
              <w:t>L</w:t>
            </w:r>
            <w:r w:rsidR="0059698F" w:rsidRPr="001540BE">
              <w:rPr>
                <w:lang w:val="en-GB"/>
              </w:rPr>
              <w:t xml:space="preserve">ess excess of absenteeism </w:t>
            </w:r>
            <w:r w:rsidR="0059698F">
              <w:rPr>
                <w:lang w:val="en-GB"/>
              </w:rPr>
              <w:t>in v</w:t>
            </w:r>
            <w:r w:rsidR="0059698F" w:rsidRPr="001540BE">
              <w:rPr>
                <w:lang w:val="en-GB"/>
              </w:rPr>
              <w:t xml:space="preserve">accinated </w:t>
            </w:r>
            <w:r w:rsidR="0059698F">
              <w:rPr>
                <w:lang w:val="en-GB"/>
              </w:rPr>
              <w:t>HP</w:t>
            </w:r>
            <w:r w:rsidR="0059698F" w:rsidRPr="001540BE">
              <w:rPr>
                <w:lang w:val="en-GB"/>
              </w:rPr>
              <w:t xml:space="preserve"> </w:t>
            </w:r>
            <w:r w:rsidR="0059698F">
              <w:rPr>
                <w:lang w:val="en-GB"/>
              </w:rPr>
              <w:t xml:space="preserve">vs. </w:t>
            </w:r>
            <w:r w:rsidR="0059698F" w:rsidRPr="001540BE">
              <w:rPr>
                <w:lang w:val="en-GB"/>
              </w:rPr>
              <w:t>non-vaccinated (1.74 vs 2.71 days/person).</w:t>
            </w:r>
          </w:p>
        </w:tc>
      </w:tr>
      <w:tr w:rsidR="00DC2569" w:rsidRPr="00A27FEB" w14:paraId="2DA440B9" w14:textId="77777777" w:rsidTr="00A141F5">
        <w:trPr>
          <w:trHeight w:val="313"/>
          <w:jc w:val="center"/>
        </w:trPr>
        <w:tc>
          <w:tcPr>
            <w:tcW w:w="1242" w:type="dxa"/>
            <w:vAlign w:val="center"/>
          </w:tcPr>
          <w:p w14:paraId="6E981473" w14:textId="77777777" w:rsidR="00DC2569" w:rsidRPr="002F435B" w:rsidRDefault="00DC2569" w:rsidP="0003519D">
            <w:pPr>
              <w:pStyle w:val="MDPI42tablebody"/>
              <w:spacing w:line="240" w:lineRule="auto"/>
            </w:pPr>
            <w:r w:rsidRPr="002F435B">
              <w:t>Karnaki et al., 2019</w:t>
            </w:r>
          </w:p>
        </w:tc>
        <w:tc>
          <w:tcPr>
            <w:tcW w:w="1134" w:type="dxa"/>
            <w:vAlign w:val="center"/>
          </w:tcPr>
          <w:p w14:paraId="5B55660E" w14:textId="77777777" w:rsidR="00DC2569" w:rsidRPr="002F435B" w:rsidRDefault="00DC2569" w:rsidP="0003519D">
            <w:pPr>
              <w:pStyle w:val="MDPI42tablebody"/>
              <w:spacing w:line="240" w:lineRule="auto"/>
            </w:pPr>
            <w:r w:rsidRPr="002F435B">
              <w:t>October 2012 - April 2014</w:t>
            </w:r>
          </w:p>
        </w:tc>
        <w:tc>
          <w:tcPr>
            <w:tcW w:w="1985" w:type="dxa"/>
            <w:vAlign w:val="center"/>
          </w:tcPr>
          <w:p w14:paraId="7639159A" w14:textId="3A247D8E" w:rsidR="00DC2569" w:rsidRPr="002F435B" w:rsidRDefault="00DC2569" w:rsidP="0003519D">
            <w:pPr>
              <w:pStyle w:val="MDPI42tablebody"/>
              <w:spacing w:line="240" w:lineRule="auto"/>
            </w:pPr>
            <w:r w:rsidRPr="002F435B">
              <w:t>HP in Europe (14 EU countries), Data from   Italy (n=251).</w:t>
            </w:r>
          </w:p>
        </w:tc>
        <w:tc>
          <w:tcPr>
            <w:tcW w:w="1559" w:type="dxa"/>
            <w:vAlign w:val="center"/>
          </w:tcPr>
          <w:p w14:paraId="06FEB214" w14:textId="13469B6F" w:rsidR="00DC2569" w:rsidRPr="002F435B" w:rsidRDefault="00DC2569" w:rsidP="0003519D">
            <w:pPr>
              <w:pStyle w:val="MDPI42tablebody"/>
              <w:spacing w:line="240" w:lineRule="auto"/>
            </w:pPr>
            <w:r w:rsidRPr="002F435B">
              <w:t>HP</w:t>
            </w:r>
          </w:p>
        </w:tc>
        <w:tc>
          <w:tcPr>
            <w:tcW w:w="1843" w:type="dxa"/>
            <w:vAlign w:val="center"/>
          </w:tcPr>
          <w:p w14:paraId="740269ED" w14:textId="77777777" w:rsidR="00DC2569" w:rsidRPr="002F435B" w:rsidRDefault="00DC2569" w:rsidP="0003519D">
            <w:pPr>
              <w:pStyle w:val="MDPI42tablebody"/>
              <w:spacing w:line="240" w:lineRule="auto"/>
            </w:pPr>
            <w:r w:rsidRPr="002F435B">
              <w:t>14 European countries, including Greece, Italy and Romania</w:t>
            </w:r>
          </w:p>
        </w:tc>
        <w:tc>
          <w:tcPr>
            <w:tcW w:w="2268" w:type="dxa"/>
            <w:vAlign w:val="center"/>
          </w:tcPr>
          <w:p w14:paraId="1BA69FF0" w14:textId="6C5BEF36" w:rsidR="00DC2569" w:rsidRPr="002F435B" w:rsidRDefault="00DC2569" w:rsidP="0003519D">
            <w:pPr>
              <w:pStyle w:val="MDPI42tablebody"/>
              <w:spacing w:line="240" w:lineRule="auto"/>
            </w:pPr>
            <w:r w:rsidRPr="002F435B">
              <w:t>To explore HP attitudes and behaviours towards vaccination for a number of VPDs. Tool: online anonymous questionnaire.</w:t>
            </w:r>
          </w:p>
        </w:tc>
        <w:tc>
          <w:tcPr>
            <w:tcW w:w="1417" w:type="dxa"/>
            <w:vAlign w:val="center"/>
          </w:tcPr>
          <w:p w14:paraId="625270F5" w14:textId="77777777" w:rsidR="00DC2569" w:rsidRPr="002F435B" w:rsidRDefault="00DC2569" w:rsidP="0003519D">
            <w:pPr>
              <w:pStyle w:val="MDPI42tablebody"/>
              <w:spacing w:line="240" w:lineRule="auto"/>
            </w:pPr>
            <w:r w:rsidRPr="002F435B">
              <w:t>5424/5553 (97.7%)</w:t>
            </w:r>
          </w:p>
          <w:p w14:paraId="0FC45EBE" w14:textId="77777777" w:rsidR="00DC2569" w:rsidRPr="002F435B" w:rsidRDefault="00DC2569" w:rsidP="0003519D">
            <w:pPr>
              <w:pStyle w:val="MDPI42tablebody"/>
              <w:spacing w:line="240" w:lineRule="auto"/>
            </w:pPr>
          </w:p>
          <w:p w14:paraId="7B735C89" w14:textId="77777777" w:rsidR="00DC2569" w:rsidRPr="002F435B" w:rsidRDefault="00DC2569" w:rsidP="0003519D">
            <w:pPr>
              <w:pStyle w:val="MDPI42tablebody"/>
              <w:spacing w:line="240" w:lineRule="auto"/>
            </w:pPr>
            <w:r w:rsidRPr="002F435B">
              <w:t>[5424 (M 19.1 / F 80.9%)]</w:t>
            </w:r>
          </w:p>
        </w:tc>
        <w:tc>
          <w:tcPr>
            <w:tcW w:w="4395" w:type="dxa"/>
            <w:vAlign w:val="center"/>
          </w:tcPr>
          <w:p w14:paraId="13B1F8D8" w14:textId="54F5EDA9" w:rsidR="00DC2569" w:rsidRPr="002F435B" w:rsidRDefault="00DC2569" w:rsidP="0003519D">
            <w:pPr>
              <w:pStyle w:val="MDPI42tablebody"/>
              <w:spacing w:line="240" w:lineRule="auto"/>
            </w:pPr>
            <w:r w:rsidRPr="002F435B">
              <w:t>HP considered influenza (86.4%) as highest risk disease for occupational exposure in the workplace. 43.8% without SIV in the last 10 years, 65.6% not vaccinated against pandemic influenza in 2009. HP from Italy and Slovenia had the highest probabilities of not believing in vaccinations in relation to those from Sweden. The main barriers for SIV: belief of challenging natural immunity by contracting the disease (19.5%), side effect concerns (14.5%).</w:t>
            </w:r>
          </w:p>
        </w:tc>
      </w:tr>
      <w:tr w:rsidR="00DC2569" w:rsidRPr="00A27FEB" w14:paraId="31B05AED" w14:textId="77777777" w:rsidTr="00A141F5">
        <w:trPr>
          <w:trHeight w:val="313"/>
          <w:jc w:val="center"/>
        </w:trPr>
        <w:tc>
          <w:tcPr>
            <w:tcW w:w="1242" w:type="dxa"/>
            <w:vAlign w:val="center"/>
          </w:tcPr>
          <w:p w14:paraId="71E3BAAE" w14:textId="77777777" w:rsidR="00DC2569" w:rsidRPr="002F435B" w:rsidRDefault="00DC2569" w:rsidP="0003519D">
            <w:pPr>
              <w:pStyle w:val="MDPI42tablebody"/>
              <w:spacing w:line="240" w:lineRule="auto"/>
            </w:pPr>
            <w:r w:rsidRPr="002F435B">
              <w:t>Keske et al. 2021</w:t>
            </w:r>
          </w:p>
        </w:tc>
        <w:tc>
          <w:tcPr>
            <w:tcW w:w="1134" w:type="dxa"/>
            <w:vAlign w:val="center"/>
          </w:tcPr>
          <w:p w14:paraId="487D8E2F" w14:textId="77777777" w:rsidR="00DC2569" w:rsidRPr="002F435B" w:rsidRDefault="00DC2569" w:rsidP="0003519D">
            <w:pPr>
              <w:pStyle w:val="MDPI42tablebody"/>
              <w:spacing w:line="240" w:lineRule="auto"/>
            </w:pPr>
            <w:r w:rsidRPr="002F435B">
              <w:t>May - July 2019</w:t>
            </w:r>
          </w:p>
        </w:tc>
        <w:tc>
          <w:tcPr>
            <w:tcW w:w="1985" w:type="dxa"/>
            <w:vAlign w:val="center"/>
          </w:tcPr>
          <w:p w14:paraId="13C48D59" w14:textId="77777777" w:rsidR="00DC2569" w:rsidRPr="002F435B" w:rsidRDefault="00DC2569" w:rsidP="0003519D">
            <w:pPr>
              <w:pStyle w:val="MDPI42tablebody"/>
              <w:spacing w:line="240" w:lineRule="auto"/>
            </w:pPr>
            <w:r w:rsidRPr="002F435B">
              <w:t>Infection control team (ICT). A collaborative survey by European Committee of infection Control (EUCIC) members.</w:t>
            </w:r>
          </w:p>
        </w:tc>
        <w:tc>
          <w:tcPr>
            <w:tcW w:w="1559" w:type="dxa"/>
            <w:vAlign w:val="center"/>
          </w:tcPr>
          <w:p w14:paraId="766F54DD" w14:textId="79AB4A0D" w:rsidR="00DC2569" w:rsidRPr="002F435B" w:rsidRDefault="00DC2569" w:rsidP="0003519D">
            <w:pPr>
              <w:pStyle w:val="MDPI42tablebody"/>
              <w:spacing w:line="240" w:lineRule="auto"/>
            </w:pPr>
            <w:r w:rsidRPr="002F435B">
              <w:t xml:space="preserve">Italy </w:t>
            </w:r>
            <w:r>
              <w:t xml:space="preserve">one out of </w:t>
            </w:r>
            <w:r w:rsidRPr="002F435B">
              <w:t>56 respondent countries</w:t>
            </w:r>
            <w:r>
              <w:t xml:space="preserve">. </w:t>
            </w:r>
            <w:r w:rsidRPr="002F435B">
              <w:t>ICT members (physicians</w:t>
            </w:r>
            <w:r>
              <w:t xml:space="preserve">, </w:t>
            </w:r>
            <w:r w:rsidRPr="002F435B">
              <w:t xml:space="preserve">nurses) as main </w:t>
            </w:r>
            <w:r>
              <w:t xml:space="preserve">SIV </w:t>
            </w:r>
            <w:r w:rsidRPr="002F435B">
              <w:t>motivators</w:t>
            </w:r>
            <w:r>
              <w:t xml:space="preserve"> </w:t>
            </w:r>
            <w:r w:rsidRPr="002F435B">
              <w:lastRenderedPageBreak/>
              <w:t>among HP.</w:t>
            </w:r>
          </w:p>
        </w:tc>
        <w:tc>
          <w:tcPr>
            <w:tcW w:w="1843" w:type="dxa"/>
            <w:vAlign w:val="center"/>
          </w:tcPr>
          <w:p w14:paraId="281791B5" w14:textId="77777777" w:rsidR="00DC2569" w:rsidRPr="002F435B" w:rsidRDefault="00DC2569" w:rsidP="0003519D">
            <w:pPr>
              <w:pStyle w:val="MDPI42tablebody"/>
              <w:spacing w:line="240" w:lineRule="auto"/>
            </w:pPr>
            <w:r w:rsidRPr="002F435B">
              <w:lastRenderedPageBreak/>
              <w:t>Cross-sectional study</w:t>
            </w:r>
          </w:p>
        </w:tc>
        <w:tc>
          <w:tcPr>
            <w:tcW w:w="2268" w:type="dxa"/>
            <w:vAlign w:val="center"/>
          </w:tcPr>
          <w:p w14:paraId="2B3D8421" w14:textId="20FA9089" w:rsidR="00DC2569" w:rsidRPr="002F435B" w:rsidRDefault="00DC2569" w:rsidP="0003519D">
            <w:pPr>
              <w:pStyle w:val="MDPI42tablebody"/>
              <w:spacing w:line="240" w:lineRule="auto"/>
            </w:pPr>
            <w:r w:rsidRPr="002F435B">
              <w:t xml:space="preserve">To examine the opinion of ICT member about </w:t>
            </w:r>
            <w:r w:rsidR="00035E56">
              <w:t>SIV</w:t>
            </w:r>
            <w:r w:rsidRPr="002F435B">
              <w:t xml:space="preserve"> and related factors affecting their perceptions. </w:t>
            </w:r>
          </w:p>
          <w:p w14:paraId="7202A261" w14:textId="77777777" w:rsidR="00DC2569" w:rsidRPr="002F435B" w:rsidRDefault="00DC2569" w:rsidP="0003519D">
            <w:pPr>
              <w:pStyle w:val="MDPI42tablebody"/>
              <w:spacing w:line="240" w:lineRule="auto"/>
            </w:pPr>
            <w:r w:rsidRPr="002F435B">
              <w:t>Tool: self-administered online survey.</w:t>
            </w:r>
          </w:p>
        </w:tc>
        <w:tc>
          <w:tcPr>
            <w:tcW w:w="1417" w:type="dxa"/>
            <w:vAlign w:val="center"/>
          </w:tcPr>
          <w:p w14:paraId="6A1C4C83" w14:textId="77777777" w:rsidR="00DC2569" w:rsidRPr="002F435B" w:rsidRDefault="00DC2569" w:rsidP="0003519D">
            <w:pPr>
              <w:pStyle w:val="MDPI42tablebody"/>
              <w:spacing w:line="240" w:lineRule="auto"/>
            </w:pPr>
            <w:r w:rsidRPr="002F435B">
              <w:t>NR [899</w:t>
            </w:r>
            <w:r w:rsidRPr="002F435B">
              <w:br/>
              <w:t>(M 32%/F 68%)]</w:t>
            </w:r>
          </w:p>
        </w:tc>
        <w:tc>
          <w:tcPr>
            <w:tcW w:w="4395" w:type="dxa"/>
            <w:vAlign w:val="center"/>
          </w:tcPr>
          <w:p w14:paraId="5AB01F5F" w14:textId="77777777" w:rsidR="00DC2569" w:rsidRPr="002F435B" w:rsidRDefault="00DC2569" w:rsidP="0003519D">
            <w:pPr>
              <w:pStyle w:val="MDPI42tablebody"/>
              <w:spacing w:line="240" w:lineRule="auto"/>
            </w:pPr>
            <w:r>
              <w:t xml:space="preserve">SIV </w:t>
            </w:r>
            <w:r w:rsidRPr="002F435B">
              <w:t xml:space="preserve">100% among ICT in Finland, Portugal, Norway, Israel, </w:t>
            </w:r>
            <w:r>
              <w:t>vs</w:t>
            </w:r>
            <w:r w:rsidRPr="002F435B">
              <w:t xml:space="preserve"> lowest rates in Italy (68%) and Turkey (39%).</w:t>
            </w:r>
            <w:r>
              <w:t xml:space="preserve"> M</w:t>
            </w:r>
            <w:r w:rsidRPr="002F435B">
              <w:t xml:space="preserve">ost significant factors </w:t>
            </w:r>
            <w:r>
              <w:t xml:space="preserve">for </w:t>
            </w:r>
            <w:r w:rsidRPr="002F435B">
              <w:t xml:space="preserve">ICT members' </w:t>
            </w:r>
            <w:r>
              <w:t>SIV</w:t>
            </w:r>
            <w:r w:rsidRPr="002F435B">
              <w:t>: 1. personal influenza vaccine experience (49%); 2. scientific authorities (48%); 3. being members of ICT.</w:t>
            </w:r>
          </w:p>
        </w:tc>
      </w:tr>
      <w:tr w:rsidR="00DC2569" w:rsidRPr="00A27FEB" w14:paraId="5C0C5F16" w14:textId="77777777" w:rsidTr="00A141F5">
        <w:trPr>
          <w:trHeight w:val="313"/>
          <w:jc w:val="center"/>
        </w:trPr>
        <w:tc>
          <w:tcPr>
            <w:tcW w:w="1242" w:type="dxa"/>
            <w:vAlign w:val="center"/>
          </w:tcPr>
          <w:p w14:paraId="5C0C5F0E" w14:textId="77777777" w:rsidR="00DC2569" w:rsidRPr="002F435B" w:rsidRDefault="00DC2569" w:rsidP="0003519D">
            <w:pPr>
              <w:pStyle w:val="MDPI42tablebody"/>
              <w:spacing w:line="240" w:lineRule="auto"/>
            </w:pPr>
            <w:r w:rsidRPr="002F435B">
              <w:t>Lorini et al., 2020a</w:t>
            </w:r>
          </w:p>
        </w:tc>
        <w:tc>
          <w:tcPr>
            <w:tcW w:w="1134" w:type="dxa"/>
            <w:vAlign w:val="center"/>
          </w:tcPr>
          <w:p w14:paraId="5C0C5F0F" w14:textId="77777777" w:rsidR="00DC2569" w:rsidRPr="002F435B" w:rsidRDefault="00DC2569" w:rsidP="0003519D">
            <w:pPr>
              <w:pStyle w:val="MDPI42tablebody"/>
              <w:spacing w:line="240" w:lineRule="auto"/>
            </w:pPr>
            <w:r w:rsidRPr="002F435B">
              <w:t>Sep 2018 – Oct 2018</w:t>
            </w:r>
          </w:p>
        </w:tc>
        <w:tc>
          <w:tcPr>
            <w:tcW w:w="1985" w:type="dxa"/>
            <w:vAlign w:val="center"/>
          </w:tcPr>
          <w:p w14:paraId="5C0C5F10" w14:textId="77777777" w:rsidR="00DC2569" w:rsidRPr="002F435B" w:rsidRDefault="00DC2569" w:rsidP="0003519D">
            <w:pPr>
              <w:pStyle w:val="MDPI42tablebody"/>
              <w:spacing w:line="240" w:lineRule="auto"/>
            </w:pPr>
            <w:r w:rsidRPr="002F435B">
              <w:t>Twenty-eight nursing homes (Tuscany)</w:t>
            </w:r>
          </w:p>
        </w:tc>
        <w:tc>
          <w:tcPr>
            <w:tcW w:w="1559" w:type="dxa"/>
            <w:vAlign w:val="center"/>
          </w:tcPr>
          <w:p w14:paraId="5C0C5F11" w14:textId="77777777" w:rsidR="00DC2569" w:rsidRPr="002F435B" w:rsidRDefault="00DC2569" w:rsidP="0003519D">
            <w:pPr>
              <w:pStyle w:val="MDPI42tablebody"/>
              <w:spacing w:line="240" w:lineRule="auto"/>
            </w:pPr>
            <w:r w:rsidRPr="002F435B">
              <w:t>Nurses, physiotherapists, aides, educators, nonclinical staff</w:t>
            </w:r>
          </w:p>
        </w:tc>
        <w:tc>
          <w:tcPr>
            <w:tcW w:w="1843" w:type="dxa"/>
            <w:vAlign w:val="center"/>
          </w:tcPr>
          <w:p w14:paraId="5C0C5F12" w14:textId="77777777" w:rsidR="00DC2569" w:rsidRPr="002F435B" w:rsidRDefault="00DC2569" w:rsidP="0003519D">
            <w:pPr>
              <w:pStyle w:val="MDPI42tablebody"/>
              <w:spacing w:line="240" w:lineRule="auto"/>
            </w:pPr>
            <w:r w:rsidRPr="002F435B">
              <w:t>Anonymous survey, no s.</w:t>
            </w:r>
          </w:p>
        </w:tc>
        <w:tc>
          <w:tcPr>
            <w:tcW w:w="2268" w:type="dxa"/>
            <w:vAlign w:val="center"/>
          </w:tcPr>
          <w:p w14:paraId="5C0C5F13" w14:textId="43BA5323" w:rsidR="00DC2569" w:rsidRPr="002F435B" w:rsidRDefault="00DC2569" w:rsidP="0003519D">
            <w:pPr>
              <w:pStyle w:val="MDPI42tablebody"/>
              <w:spacing w:line="240" w:lineRule="auto"/>
            </w:pPr>
            <w:r w:rsidRPr="002F435B">
              <w:t xml:space="preserve">SIV uptake previous 2 years and intention current year. </w:t>
            </w:r>
            <w:r w:rsidR="00CC5BFA" w:rsidRPr="002F435B">
              <w:t>Standardized</w:t>
            </w:r>
            <w:r w:rsidRPr="002F435B">
              <w:t xml:space="preserve"> measures of health literacy and vaccine confidence</w:t>
            </w:r>
          </w:p>
        </w:tc>
        <w:tc>
          <w:tcPr>
            <w:tcW w:w="1417" w:type="dxa"/>
            <w:vAlign w:val="center"/>
          </w:tcPr>
          <w:p w14:paraId="5C0C5F14" w14:textId="77777777" w:rsidR="00DC2569" w:rsidRPr="002F435B" w:rsidRDefault="00DC2569" w:rsidP="0003519D">
            <w:pPr>
              <w:pStyle w:val="MDPI42tablebody"/>
              <w:spacing w:line="240" w:lineRule="auto"/>
            </w:pPr>
            <w:r w:rsidRPr="002F435B">
              <w:t>710 respondents (total unknown)</w:t>
            </w:r>
          </w:p>
        </w:tc>
        <w:tc>
          <w:tcPr>
            <w:tcW w:w="4395" w:type="dxa"/>
            <w:vAlign w:val="center"/>
          </w:tcPr>
          <w:p w14:paraId="5C0C5F15" w14:textId="77777777" w:rsidR="00DC2569" w:rsidRPr="002F435B" w:rsidRDefault="00DC2569" w:rsidP="0003519D">
            <w:pPr>
              <w:pStyle w:val="MDPI42tablebody"/>
              <w:spacing w:line="240" w:lineRule="auto"/>
            </w:pPr>
            <w:r w:rsidRPr="002F435B">
              <w:t>16% past uptake, 28.4% planned. Significant association w/ vaccine confidence, living w/ elderly people, chronic diseases; no association w/ health literacy.</w:t>
            </w:r>
          </w:p>
        </w:tc>
      </w:tr>
      <w:tr w:rsidR="00DC2569" w:rsidRPr="00A27FEB" w14:paraId="5C0C5F27" w14:textId="77777777" w:rsidTr="00A141F5">
        <w:trPr>
          <w:trHeight w:val="313"/>
          <w:jc w:val="center"/>
        </w:trPr>
        <w:tc>
          <w:tcPr>
            <w:tcW w:w="1242" w:type="dxa"/>
            <w:vAlign w:val="center"/>
          </w:tcPr>
          <w:p w14:paraId="5C0C5F17" w14:textId="77777777" w:rsidR="00DC2569" w:rsidRPr="002F435B" w:rsidRDefault="00DC2569" w:rsidP="0003519D">
            <w:pPr>
              <w:pStyle w:val="MDPI42tablebody"/>
              <w:spacing w:line="240" w:lineRule="auto"/>
            </w:pPr>
            <w:r w:rsidRPr="002F435B">
              <w:t>Lorini et al., 2020b</w:t>
            </w:r>
          </w:p>
        </w:tc>
        <w:tc>
          <w:tcPr>
            <w:tcW w:w="1134" w:type="dxa"/>
            <w:vAlign w:val="center"/>
          </w:tcPr>
          <w:p w14:paraId="5C0C5F18" w14:textId="77777777" w:rsidR="00DC2569" w:rsidRPr="002F435B" w:rsidRDefault="00DC2569" w:rsidP="0003519D">
            <w:pPr>
              <w:pStyle w:val="MDPI42tablebody"/>
              <w:spacing w:line="240" w:lineRule="auto"/>
            </w:pPr>
            <w:r w:rsidRPr="002F435B">
              <w:t>A. Nov 2019 – Dec 2019</w:t>
            </w:r>
          </w:p>
          <w:p w14:paraId="5C0C5F19" w14:textId="77777777" w:rsidR="00DC2569" w:rsidRPr="002F435B" w:rsidRDefault="00DC2569" w:rsidP="0003519D">
            <w:pPr>
              <w:pStyle w:val="MDPI42tablebody"/>
              <w:spacing w:line="240" w:lineRule="auto"/>
            </w:pPr>
            <w:r w:rsidRPr="002F435B">
              <w:t>B. Summer 2020</w:t>
            </w:r>
          </w:p>
        </w:tc>
        <w:tc>
          <w:tcPr>
            <w:tcW w:w="1985" w:type="dxa"/>
            <w:vAlign w:val="center"/>
          </w:tcPr>
          <w:p w14:paraId="5C0C5F1A" w14:textId="5B9971D7" w:rsidR="00DC2569" w:rsidRPr="002F435B" w:rsidRDefault="00DC2569" w:rsidP="0003519D">
            <w:pPr>
              <w:pStyle w:val="MDPI42tablebody"/>
              <w:spacing w:line="240" w:lineRule="auto"/>
            </w:pPr>
            <w:r w:rsidRPr="002F435B">
              <w:t xml:space="preserve">A. </w:t>
            </w:r>
            <w:r w:rsidR="002873F3" w:rsidRPr="002F435B">
              <w:t xml:space="preserve"> Eight </w:t>
            </w:r>
            <w:r w:rsidRPr="002F435B">
              <w:t>nursing homes</w:t>
            </w:r>
          </w:p>
          <w:p w14:paraId="5C0C5F1B" w14:textId="77777777" w:rsidR="00DC2569" w:rsidRPr="002F435B" w:rsidRDefault="00DC2569" w:rsidP="0003519D">
            <w:pPr>
              <w:pStyle w:val="MDPI42tablebody"/>
              <w:spacing w:line="240" w:lineRule="auto"/>
            </w:pPr>
            <w:r w:rsidRPr="002F435B">
              <w:t>B. 111 nursing homes, including the 8 from A (Tuscany)</w:t>
            </w:r>
          </w:p>
        </w:tc>
        <w:tc>
          <w:tcPr>
            <w:tcW w:w="1559" w:type="dxa"/>
            <w:vAlign w:val="center"/>
          </w:tcPr>
          <w:p w14:paraId="5C0C5F1C" w14:textId="77777777" w:rsidR="00DC2569" w:rsidRPr="002F435B" w:rsidRDefault="00DC2569" w:rsidP="0003519D">
            <w:pPr>
              <w:pStyle w:val="MDPI42tablebody"/>
              <w:spacing w:line="240" w:lineRule="auto"/>
            </w:pPr>
            <w:r w:rsidRPr="002F435B">
              <w:t>Not specified</w:t>
            </w:r>
          </w:p>
        </w:tc>
        <w:tc>
          <w:tcPr>
            <w:tcW w:w="1843" w:type="dxa"/>
            <w:vAlign w:val="center"/>
          </w:tcPr>
          <w:p w14:paraId="5C0C5F1D" w14:textId="77777777" w:rsidR="00DC2569" w:rsidRPr="002F435B" w:rsidRDefault="00DC2569" w:rsidP="0003519D">
            <w:pPr>
              <w:pStyle w:val="MDPI42tablebody"/>
              <w:spacing w:line="240" w:lineRule="auto"/>
            </w:pPr>
            <w:r w:rsidRPr="002F435B">
              <w:t>Anonymous survey, no s.</w:t>
            </w:r>
          </w:p>
          <w:p w14:paraId="5C0C5F1E" w14:textId="77777777" w:rsidR="00DC2569" w:rsidRPr="002F435B" w:rsidRDefault="00DC2569" w:rsidP="0003519D">
            <w:pPr>
              <w:pStyle w:val="MDPI42tablebody"/>
              <w:spacing w:line="240" w:lineRule="auto"/>
            </w:pPr>
            <w:r w:rsidRPr="002F435B">
              <w:t>A. Intervention study (nudge)</w:t>
            </w:r>
          </w:p>
          <w:p w14:paraId="5C0C5F1F" w14:textId="77777777" w:rsidR="00DC2569" w:rsidRPr="002F435B" w:rsidRDefault="00DC2569" w:rsidP="0003519D">
            <w:pPr>
              <w:pStyle w:val="MDPI42tablebody"/>
              <w:spacing w:line="240" w:lineRule="auto"/>
            </w:pPr>
            <w:r w:rsidRPr="002F435B">
              <w:t>B. Cross-sectional study (intervention vs control)</w:t>
            </w:r>
          </w:p>
        </w:tc>
        <w:tc>
          <w:tcPr>
            <w:tcW w:w="2268" w:type="dxa"/>
            <w:vAlign w:val="center"/>
          </w:tcPr>
          <w:p w14:paraId="5C0C5F20" w14:textId="77777777" w:rsidR="00DC2569" w:rsidRPr="002F435B" w:rsidRDefault="00DC2569" w:rsidP="0003519D">
            <w:pPr>
              <w:pStyle w:val="MDPI42tablebody"/>
              <w:spacing w:line="240" w:lineRule="auto"/>
            </w:pPr>
            <w:r w:rsidRPr="002F435B">
              <w:t>A. SIV intention. Qualitative analysis of reasons.</w:t>
            </w:r>
          </w:p>
          <w:p w14:paraId="5C0C5F21" w14:textId="77777777" w:rsidR="00DC2569" w:rsidRPr="002F435B" w:rsidRDefault="00DC2569" w:rsidP="0003519D">
            <w:pPr>
              <w:pStyle w:val="MDPI42tablebody"/>
              <w:spacing w:line="240" w:lineRule="auto"/>
            </w:pPr>
            <w:r w:rsidRPr="002F435B">
              <w:t>B.  SIV uptake previous 2 years and intention current year.</w:t>
            </w:r>
          </w:p>
          <w:p w14:paraId="5C0C5F22" w14:textId="4858AD75" w:rsidR="00DC2569" w:rsidRPr="002F435B" w:rsidRDefault="00CC5BFA" w:rsidP="0003519D">
            <w:pPr>
              <w:pStyle w:val="MDPI42tablebody"/>
              <w:spacing w:line="240" w:lineRule="auto"/>
            </w:pPr>
            <w:r w:rsidRPr="002F435B">
              <w:t>Standardized</w:t>
            </w:r>
            <w:r w:rsidR="00DC2569" w:rsidRPr="002F435B">
              <w:t xml:space="preserve"> measure of vaccine confidence</w:t>
            </w:r>
          </w:p>
        </w:tc>
        <w:tc>
          <w:tcPr>
            <w:tcW w:w="1417" w:type="dxa"/>
            <w:vAlign w:val="center"/>
          </w:tcPr>
          <w:p w14:paraId="5C0C5F23" w14:textId="77777777" w:rsidR="00DC2569" w:rsidRPr="002F435B" w:rsidRDefault="00DC2569" w:rsidP="0003519D">
            <w:pPr>
              <w:pStyle w:val="MDPI42tablebody"/>
              <w:spacing w:line="240" w:lineRule="auto"/>
            </w:pPr>
            <w:r w:rsidRPr="002F435B">
              <w:t>A. 527, 40.2%</w:t>
            </w:r>
          </w:p>
          <w:p w14:paraId="5C0C5F24" w14:textId="77777777" w:rsidR="00DC2569" w:rsidRPr="002F435B" w:rsidRDefault="00DC2569" w:rsidP="0003519D">
            <w:pPr>
              <w:pStyle w:val="MDPI42tablebody"/>
              <w:spacing w:line="240" w:lineRule="auto"/>
            </w:pPr>
            <w:r w:rsidRPr="002F435B">
              <w:t>B. 2135, 47.8%</w:t>
            </w:r>
          </w:p>
        </w:tc>
        <w:tc>
          <w:tcPr>
            <w:tcW w:w="4395" w:type="dxa"/>
            <w:vAlign w:val="center"/>
          </w:tcPr>
          <w:p w14:paraId="5C0C5F25" w14:textId="2E9ADE5B" w:rsidR="00DC2569" w:rsidRPr="002F435B" w:rsidRDefault="00DC2569" w:rsidP="0003519D">
            <w:pPr>
              <w:pStyle w:val="MDPI42tablebody"/>
              <w:spacing w:line="240" w:lineRule="auto"/>
            </w:pPr>
            <w:r w:rsidRPr="002F435B">
              <w:t>A. 51.8% planning to receive SIV. Risk perception for themselves and contacts as main reason for VA (83%) and refusal (55%).</w:t>
            </w:r>
          </w:p>
          <w:p w14:paraId="5C0C5F26" w14:textId="77777777" w:rsidR="00DC2569" w:rsidRPr="002F435B" w:rsidRDefault="00DC2569" w:rsidP="0003519D">
            <w:pPr>
              <w:pStyle w:val="MDPI42tablebody"/>
              <w:spacing w:line="240" w:lineRule="auto"/>
            </w:pPr>
            <w:r w:rsidRPr="002F435B">
              <w:t>B. Similar coverage before intervention (22-23%); higher uptake (28% vs 20%), intention (38% vs 31%) and vaccine confidence in intervention group</w:t>
            </w:r>
          </w:p>
        </w:tc>
      </w:tr>
      <w:tr w:rsidR="00DC2569" w:rsidRPr="00A27FEB" w14:paraId="5C0C5F30" w14:textId="77777777" w:rsidTr="00A141F5">
        <w:trPr>
          <w:trHeight w:val="313"/>
          <w:jc w:val="center"/>
        </w:trPr>
        <w:tc>
          <w:tcPr>
            <w:tcW w:w="1242" w:type="dxa"/>
            <w:vAlign w:val="center"/>
          </w:tcPr>
          <w:p w14:paraId="5C0C5F28" w14:textId="77777777" w:rsidR="00DC2569" w:rsidRPr="002F435B" w:rsidRDefault="00DC2569" w:rsidP="0003519D">
            <w:pPr>
              <w:pStyle w:val="MDPI42tablebody"/>
              <w:spacing w:line="240" w:lineRule="auto"/>
            </w:pPr>
            <w:r w:rsidRPr="002F435B">
              <w:t>Maffeo et al., 2020</w:t>
            </w:r>
          </w:p>
        </w:tc>
        <w:tc>
          <w:tcPr>
            <w:tcW w:w="1134" w:type="dxa"/>
            <w:vAlign w:val="center"/>
          </w:tcPr>
          <w:p w14:paraId="5C0C5F29" w14:textId="77777777" w:rsidR="00DC2569" w:rsidRPr="002F435B" w:rsidRDefault="00DC2569" w:rsidP="0003519D">
            <w:pPr>
              <w:pStyle w:val="MDPI42tablebody"/>
              <w:spacing w:line="240" w:lineRule="auto"/>
            </w:pPr>
            <w:r w:rsidRPr="002F435B">
              <w:t>Nov 2019 – Dec 2019</w:t>
            </w:r>
          </w:p>
        </w:tc>
        <w:tc>
          <w:tcPr>
            <w:tcW w:w="1985" w:type="dxa"/>
            <w:vAlign w:val="center"/>
          </w:tcPr>
          <w:p w14:paraId="5C0C5F2A" w14:textId="77777777" w:rsidR="00DC2569" w:rsidRPr="002F435B" w:rsidRDefault="00DC2569" w:rsidP="0003519D">
            <w:pPr>
              <w:pStyle w:val="MDPI42tablebody"/>
              <w:spacing w:line="240" w:lineRule="auto"/>
            </w:pPr>
            <w:r w:rsidRPr="002F435B">
              <w:t>Teaching hospital (Milan, Lombardy)</w:t>
            </w:r>
          </w:p>
        </w:tc>
        <w:tc>
          <w:tcPr>
            <w:tcW w:w="1559" w:type="dxa"/>
            <w:vAlign w:val="center"/>
          </w:tcPr>
          <w:p w14:paraId="5C0C5F2B" w14:textId="77777777" w:rsidR="00DC2569" w:rsidRPr="002F435B" w:rsidRDefault="00DC2569" w:rsidP="0003519D">
            <w:pPr>
              <w:pStyle w:val="MDPI42tablebody"/>
              <w:spacing w:line="240" w:lineRule="auto"/>
            </w:pPr>
            <w:r w:rsidRPr="002F435B">
              <w:t>All personnel, including administrative staff</w:t>
            </w:r>
          </w:p>
        </w:tc>
        <w:tc>
          <w:tcPr>
            <w:tcW w:w="1843" w:type="dxa"/>
            <w:vAlign w:val="center"/>
          </w:tcPr>
          <w:p w14:paraId="5C0C5F2C" w14:textId="77777777" w:rsidR="00DC2569" w:rsidRPr="002F435B" w:rsidRDefault="00DC2569" w:rsidP="0003519D">
            <w:pPr>
              <w:pStyle w:val="MDPI42tablebody"/>
              <w:spacing w:line="240" w:lineRule="auto"/>
            </w:pPr>
            <w:r w:rsidRPr="002F435B">
              <w:t>Analysis of administrative data + anonymous survey of refusals</w:t>
            </w:r>
          </w:p>
        </w:tc>
        <w:tc>
          <w:tcPr>
            <w:tcW w:w="2268" w:type="dxa"/>
            <w:vAlign w:val="center"/>
          </w:tcPr>
          <w:p w14:paraId="5C0C5F2D" w14:textId="77777777" w:rsidR="00DC2569" w:rsidRPr="002F435B" w:rsidRDefault="00DC2569" w:rsidP="0003519D">
            <w:pPr>
              <w:pStyle w:val="MDPI42tablebody"/>
              <w:spacing w:line="240" w:lineRule="auto"/>
            </w:pPr>
            <w:r w:rsidRPr="002F435B">
              <w:t>SIV uptake.</w:t>
            </w:r>
          </w:p>
        </w:tc>
        <w:tc>
          <w:tcPr>
            <w:tcW w:w="1417" w:type="dxa"/>
            <w:vAlign w:val="center"/>
          </w:tcPr>
          <w:p w14:paraId="5C0C5F2E" w14:textId="77777777" w:rsidR="00DC2569" w:rsidRPr="002F435B" w:rsidRDefault="00DC2569" w:rsidP="0003519D">
            <w:pPr>
              <w:pStyle w:val="MDPI42tablebody"/>
              <w:spacing w:line="240" w:lineRule="auto"/>
            </w:pPr>
            <w:r w:rsidRPr="002F435B">
              <w:t>3405, NA</w:t>
            </w:r>
          </w:p>
        </w:tc>
        <w:tc>
          <w:tcPr>
            <w:tcW w:w="4395" w:type="dxa"/>
            <w:vAlign w:val="center"/>
          </w:tcPr>
          <w:p w14:paraId="5C0C5F2F" w14:textId="77777777" w:rsidR="00DC2569" w:rsidRPr="002F435B" w:rsidRDefault="00DC2569" w:rsidP="0003519D">
            <w:pPr>
              <w:pStyle w:val="MDPI42tablebody"/>
              <w:spacing w:line="240" w:lineRule="auto"/>
            </w:pPr>
            <w:r w:rsidRPr="002F435B">
              <w:t>21.5% coverage, increased from previous year after introduction of on-site offer. Refusal associated w/ nurses, female sex, young age, low perception of disease severity, concern for vaccine risks, disbelief in vaccine efficacy</w:t>
            </w:r>
          </w:p>
        </w:tc>
      </w:tr>
      <w:tr w:rsidR="00DC2569" w:rsidRPr="00A27FEB" w14:paraId="5C0C5F39" w14:textId="77777777" w:rsidTr="00A141F5">
        <w:trPr>
          <w:trHeight w:val="313"/>
          <w:jc w:val="center"/>
        </w:trPr>
        <w:tc>
          <w:tcPr>
            <w:tcW w:w="1242" w:type="dxa"/>
            <w:vAlign w:val="center"/>
          </w:tcPr>
          <w:p w14:paraId="5C0C5F31" w14:textId="77777777" w:rsidR="00DC2569" w:rsidRPr="002F435B" w:rsidRDefault="00DC2569" w:rsidP="0003519D">
            <w:pPr>
              <w:pStyle w:val="MDPI42tablebody"/>
              <w:spacing w:line="240" w:lineRule="auto"/>
            </w:pPr>
            <w:r w:rsidRPr="002F435B">
              <w:t>Mellucci et al., 2020</w:t>
            </w:r>
          </w:p>
        </w:tc>
        <w:tc>
          <w:tcPr>
            <w:tcW w:w="1134" w:type="dxa"/>
            <w:vAlign w:val="center"/>
          </w:tcPr>
          <w:p w14:paraId="5C0C5F32" w14:textId="77777777" w:rsidR="00DC2569" w:rsidRPr="002F435B" w:rsidRDefault="00DC2569" w:rsidP="0003519D">
            <w:pPr>
              <w:pStyle w:val="MDPI42tablebody"/>
              <w:spacing w:line="240" w:lineRule="auto"/>
            </w:pPr>
            <w:r w:rsidRPr="002F435B">
              <w:t>Apr 2019 – Jun 2019</w:t>
            </w:r>
          </w:p>
        </w:tc>
        <w:tc>
          <w:tcPr>
            <w:tcW w:w="1985" w:type="dxa"/>
            <w:vAlign w:val="center"/>
          </w:tcPr>
          <w:p w14:paraId="5C0C5F33" w14:textId="77777777" w:rsidR="00DC2569" w:rsidRPr="002F435B" w:rsidRDefault="00DC2569" w:rsidP="0003519D">
            <w:pPr>
              <w:pStyle w:val="MDPI42tablebody"/>
              <w:spacing w:line="240" w:lineRule="auto"/>
            </w:pPr>
            <w:r w:rsidRPr="002F435B">
              <w:t>Teaching hospital (Rome, Lazio)</w:t>
            </w:r>
          </w:p>
        </w:tc>
        <w:tc>
          <w:tcPr>
            <w:tcW w:w="1559" w:type="dxa"/>
            <w:vAlign w:val="center"/>
          </w:tcPr>
          <w:p w14:paraId="5C0C5F34" w14:textId="77777777" w:rsidR="00DC2569" w:rsidRPr="002F435B" w:rsidRDefault="00DC2569" w:rsidP="0003519D">
            <w:pPr>
              <w:pStyle w:val="MDPI42tablebody"/>
              <w:spacing w:line="240" w:lineRule="auto"/>
            </w:pPr>
            <w:r w:rsidRPr="002F435B">
              <w:t>Nurses and midwives</w:t>
            </w:r>
          </w:p>
        </w:tc>
        <w:tc>
          <w:tcPr>
            <w:tcW w:w="1843" w:type="dxa"/>
            <w:vAlign w:val="center"/>
          </w:tcPr>
          <w:p w14:paraId="5C0C5F35" w14:textId="77777777" w:rsidR="00DC2569" w:rsidRPr="002F435B" w:rsidRDefault="00DC2569" w:rsidP="0003519D">
            <w:pPr>
              <w:pStyle w:val="MDPI42tablebody"/>
              <w:spacing w:line="240" w:lineRule="auto"/>
            </w:pPr>
            <w:r w:rsidRPr="002F435B">
              <w:t>Anonymous web-based survey, convenience sample</w:t>
            </w:r>
          </w:p>
        </w:tc>
        <w:tc>
          <w:tcPr>
            <w:tcW w:w="2268" w:type="dxa"/>
            <w:vAlign w:val="center"/>
          </w:tcPr>
          <w:p w14:paraId="5C0C5F36" w14:textId="77777777" w:rsidR="00DC2569" w:rsidRPr="002F435B" w:rsidRDefault="00DC2569" w:rsidP="0003519D">
            <w:pPr>
              <w:pStyle w:val="MDPI42tablebody"/>
              <w:spacing w:line="240" w:lineRule="auto"/>
            </w:pPr>
            <w:r w:rsidRPr="002F435B">
              <w:t>SIV uptake last 3 years and intention next year. Opinions and reasons about SIV</w:t>
            </w:r>
          </w:p>
        </w:tc>
        <w:tc>
          <w:tcPr>
            <w:tcW w:w="1417" w:type="dxa"/>
            <w:vAlign w:val="center"/>
          </w:tcPr>
          <w:p w14:paraId="5C0C5F37" w14:textId="77777777" w:rsidR="00DC2569" w:rsidRPr="002F435B" w:rsidRDefault="00DC2569" w:rsidP="0003519D">
            <w:pPr>
              <w:pStyle w:val="MDPI42tablebody"/>
              <w:spacing w:line="240" w:lineRule="auto"/>
            </w:pPr>
            <w:r w:rsidRPr="002F435B">
              <w:t>66, 92.4%</w:t>
            </w:r>
          </w:p>
        </w:tc>
        <w:tc>
          <w:tcPr>
            <w:tcW w:w="4395" w:type="dxa"/>
            <w:vAlign w:val="center"/>
          </w:tcPr>
          <w:p w14:paraId="5C0C5F38" w14:textId="2F766AF3" w:rsidR="00DC2569" w:rsidRPr="002F435B" w:rsidRDefault="00DC2569" w:rsidP="0003519D">
            <w:pPr>
              <w:pStyle w:val="MDPI42tablebody"/>
              <w:spacing w:line="240" w:lineRule="auto"/>
            </w:pPr>
            <w:r w:rsidRPr="002F435B">
              <w:t xml:space="preserve">31-57% coverage last 3 years, 84% intention. Higher VA and </w:t>
            </w:r>
            <w:r w:rsidR="000E243B">
              <w:t>better opinions about SIV in HP</w:t>
            </w:r>
            <w:r w:rsidRPr="002F435B">
              <w:t xml:space="preserve"> involved in seasonal vaccination campaign.</w:t>
            </w:r>
          </w:p>
        </w:tc>
      </w:tr>
      <w:tr w:rsidR="00DC2569" w:rsidRPr="00A27FEB" w14:paraId="5C0C5F42" w14:textId="77777777" w:rsidTr="00A141F5">
        <w:trPr>
          <w:trHeight w:val="313"/>
          <w:jc w:val="center"/>
        </w:trPr>
        <w:tc>
          <w:tcPr>
            <w:tcW w:w="1242" w:type="dxa"/>
            <w:vAlign w:val="center"/>
          </w:tcPr>
          <w:p w14:paraId="5C0C5F3A" w14:textId="77777777" w:rsidR="00DC2569" w:rsidRPr="002F435B" w:rsidRDefault="00DC2569" w:rsidP="0003519D">
            <w:pPr>
              <w:pStyle w:val="MDPI42tablebody"/>
              <w:spacing w:line="240" w:lineRule="auto"/>
            </w:pPr>
            <w:r w:rsidRPr="002F435B">
              <w:t>Napolitano et al., 2019</w:t>
            </w:r>
          </w:p>
        </w:tc>
        <w:tc>
          <w:tcPr>
            <w:tcW w:w="1134" w:type="dxa"/>
            <w:vAlign w:val="center"/>
          </w:tcPr>
          <w:p w14:paraId="5C0C5F3B" w14:textId="77777777" w:rsidR="00DC2569" w:rsidRPr="002F435B" w:rsidRDefault="00DC2569" w:rsidP="0003519D">
            <w:pPr>
              <w:pStyle w:val="MDPI42tablebody"/>
              <w:spacing w:line="240" w:lineRule="auto"/>
            </w:pPr>
            <w:r w:rsidRPr="002F435B">
              <w:t>Sep 2018 – Nov 2018</w:t>
            </w:r>
          </w:p>
        </w:tc>
        <w:tc>
          <w:tcPr>
            <w:tcW w:w="1985" w:type="dxa"/>
            <w:vAlign w:val="center"/>
          </w:tcPr>
          <w:p w14:paraId="5C0C5F3C" w14:textId="77777777" w:rsidR="00DC2569" w:rsidRPr="002F435B" w:rsidRDefault="00DC2569" w:rsidP="0003519D">
            <w:pPr>
              <w:pStyle w:val="MDPI42tablebody"/>
              <w:spacing w:line="240" w:lineRule="auto"/>
            </w:pPr>
            <w:r w:rsidRPr="002F435B">
              <w:t>Eight random-selected hospitals in Campania and Calabria</w:t>
            </w:r>
          </w:p>
        </w:tc>
        <w:tc>
          <w:tcPr>
            <w:tcW w:w="1559" w:type="dxa"/>
            <w:vAlign w:val="center"/>
          </w:tcPr>
          <w:p w14:paraId="5C0C5F3D" w14:textId="77777777" w:rsidR="00DC2569" w:rsidRPr="002F435B" w:rsidRDefault="00DC2569" w:rsidP="0003519D">
            <w:pPr>
              <w:pStyle w:val="MDPI42tablebody"/>
              <w:spacing w:line="240" w:lineRule="auto"/>
            </w:pPr>
            <w:r w:rsidRPr="002F435B">
              <w:t>All personnel from critical care units</w:t>
            </w:r>
          </w:p>
        </w:tc>
        <w:tc>
          <w:tcPr>
            <w:tcW w:w="1843" w:type="dxa"/>
            <w:vAlign w:val="center"/>
          </w:tcPr>
          <w:p w14:paraId="5C0C5F3E" w14:textId="21BAB846" w:rsidR="00DC2569" w:rsidRPr="002F435B" w:rsidRDefault="00DC2569" w:rsidP="0003519D">
            <w:pPr>
              <w:pStyle w:val="MDPI42tablebody"/>
              <w:spacing w:line="240" w:lineRule="auto"/>
            </w:pPr>
            <w:r w:rsidRPr="002F435B">
              <w:t>Anonymous survey, random s</w:t>
            </w:r>
            <w:r w:rsidR="00ED2379">
              <w:t>.</w:t>
            </w:r>
          </w:p>
        </w:tc>
        <w:tc>
          <w:tcPr>
            <w:tcW w:w="2268" w:type="dxa"/>
            <w:vAlign w:val="center"/>
          </w:tcPr>
          <w:p w14:paraId="5C0C5F3F" w14:textId="77777777" w:rsidR="00DC2569" w:rsidRPr="002F435B" w:rsidRDefault="00DC2569" w:rsidP="0003519D">
            <w:pPr>
              <w:pStyle w:val="MDPI42tablebody"/>
              <w:spacing w:line="240" w:lineRule="auto"/>
            </w:pPr>
            <w:r w:rsidRPr="002F435B">
              <w:t>SIV uptake. Perceived risks and benefits</w:t>
            </w:r>
          </w:p>
        </w:tc>
        <w:tc>
          <w:tcPr>
            <w:tcW w:w="1417" w:type="dxa"/>
            <w:vAlign w:val="center"/>
          </w:tcPr>
          <w:p w14:paraId="5C0C5F40" w14:textId="77777777" w:rsidR="00DC2569" w:rsidRPr="002F435B" w:rsidRDefault="00DC2569" w:rsidP="0003519D">
            <w:pPr>
              <w:pStyle w:val="MDPI42tablebody"/>
              <w:spacing w:line="240" w:lineRule="auto"/>
            </w:pPr>
            <w:r w:rsidRPr="002F435B">
              <w:t>967, 54.9%</w:t>
            </w:r>
          </w:p>
        </w:tc>
        <w:tc>
          <w:tcPr>
            <w:tcW w:w="4395" w:type="dxa"/>
            <w:vAlign w:val="center"/>
          </w:tcPr>
          <w:p w14:paraId="5C0C5F41" w14:textId="77777777" w:rsidR="00DC2569" w:rsidRPr="002F435B" w:rsidRDefault="00DC2569" w:rsidP="0003519D">
            <w:pPr>
              <w:pStyle w:val="MDPI42tablebody"/>
              <w:spacing w:line="240" w:lineRule="auto"/>
            </w:pPr>
            <w:r w:rsidRPr="002F435B">
              <w:t>35.8% coverage. Higher rate for physicians. Perceived low risk of infection main reason for refusal.</w:t>
            </w:r>
          </w:p>
        </w:tc>
      </w:tr>
      <w:tr w:rsidR="00A141F5" w:rsidRPr="00A27FEB" w14:paraId="5A201E31" w14:textId="77777777" w:rsidTr="00A141F5">
        <w:trPr>
          <w:trHeight w:val="313"/>
          <w:jc w:val="center"/>
        </w:trPr>
        <w:tc>
          <w:tcPr>
            <w:tcW w:w="1242" w:type="dxa"/>
            <w:vAlign w:val="center"/>
          </w:tcPr>
          <w:p w14:paraId="10398F53" w14:textId="16CC47BD" w:rsidR="00A141F5" w:rsidRPr="002F435B" w:rsidRDefault="00A141F5" w:rsidP="0003519D">
            <w:pPr>
              <w:pStyle w:val="MDPI42tablebody"/>
              <w:spacing w:line="240" w:lineRule="auto"/>
            </w:pPr>
            <w:r>
              <w:t>Ogliastro et al., 2022</w:t>
            </w:r>
          </w:p>
        </w:tc>
        <w:tc>
          <w:tcPr>
            <w:tcW w:w="1134" w:type="dxa"/>
            <w:vAlign w:val="center"/>
          </w:tcPr>
          <w:p w14:paraId="0B3C16DC" w14:textId="4D5BFF64" w:rsidR="00A141F5" w:rsidRPr="002F435B" w:rsidRDefault="00A141F5" w:rsidP="0003519D">
            <w:pPr>
              <w:pStyle w:val="MDPI42tablebody"/>
              <w:spacing w:line="240" w:lineRule="auto"/>
            </w:pPr>
            <w:r>
              <w:t>2019-2020, 2020-2021 and 2021-2022 flu seasons</w:t>
            </w:r>
          </w:p>
        </w:tc>
        <w:tc>
          <w:tcPr>
            <w:tcW w:w="1985" w:type="dxa"/>
            <w:vAlign w:val="center"/>
          </w:tcPr>
          <w:p w14:paraId="1B459B47" w14:textId="5A57AB57" w:rsidR="00A141F5" w:rsidRPr="00A141F5" w:rsidRDefault="00A141F5" w:rsidP="00A141F5">
            <w:pPr>
              <w:pStyle w:val="MDPI42tablebody"/>
              <w:spacing w:line="240" w:lineRule="auto"/>
              <w:rPr>
                <w:lang w:val="it-IT"/>
              </w:rPr>
            </w:pPr>
            <w:r w:rsidRPr="00A141F5">
              <w:rPr>
                <w:lang w:val="it-IT"/>
              </w:rPr>
              <w:t>IRCCS O</w:t>
            </w:r>
            <w:r>
              <w:rPr>
                <w:lang w:val="it-IT"/>
              </w:rPr>
              <w:t xml:space="preserve">spedale Policlinico San Martino, </w:t>
            </w:r>
            <w:r w:rsidRPr="00A141F5">
              <w:rPr>
                <w:lang w:val="it-IT"/>
              </w:rPr>
              <w:t>Genoa</w:t>
            </w:r>
          </w:p>
        </w:tc>
        <w:tc>
          <w:tcPr>
            <w:tcW w:w="1559" w:type="dxa"/>
            <w:vAlign w:val="center"/>
          </w:tcPr>
          <w:p w14:paraId="5862A81A" w14:textId="3F9487D1" w:rsidR="00A141F5" w:rsidRPr="002F435B" w:rsidRDefault="00A141F5" w:rsidP="0003519D">
            <w:pPr>
              <w:pStyle w:val="MDPI42tablebody"/>
              <w:spacing w:line="240" w:lineRule="auto"/>
            </w:pPr>
            <w:r>
              <w:t>HP</w:t>
            </w:r>
          </w:p>
        </w:tc>
        <w:tc>
          <w:tcPr>
            <w:tcW w:w="1843" w:type="dxa"/>
            <w:vAlign w:val="center"/>
          </w:tcPr>
          <w:p w14:paraId="5BD7E392" w14:textId="68A147AC" w:rsidR="00A141F5" w:rsidRPr="002F435B" w:rsidRDefault="000D4A84" w:rsidP="0003519D">
            <w:pPr>
              <w:pStyle w:val="MDPI42tablebody"/>
              <w:spacing w:line="240" w:lineRule="auto"/>
            </w:pPr>
            <w:r>
              <w:t>R</w:t>
            </w:r>
            <w:r w:rsidR="00A141F5">
              <w:t>etrospective, single-center study</w:t>
            </w:r>
          </w:p>
        </w:tc>
        <w:tc>
          <w:tcPr>
            <w:tcW w:w="2268" w:type="dxa"/>
            <w:vAlign w:val="center"/>
          </w:tcPr>
          <w:p w14:paraId="04422C6A" w14:textId="6246EA93" w:rsidR="00A141F5" w:rsidRPr="002F435B" w:rsidRDefault="00A141F5" w:rsidP="0003519D">
            <w:pPr>
              <w:pStyle w:val="MDPI42tablebody"/>
              <w:spacing w:line="240" w:lineRule="auto"/>
            </w:pPr>
            <w:r>
              <w:t>SIV coverage rates in the 2019-2020, 2020-2021 and 2021-2022 seasons</w:t>
            </w:r>
          </w:p>
        </w:tc>
        <w:tc>
          <w:tcPr>
            <w:tcW w:w="1417" w:type="dxa"/>
            <w:vAlign w:val="center"/>
          </w:tcPr>
          <w:p w14:paraId="79AE7FD9" w14:textId="7BFAA3DD" w:rsidR="00A141F5" w:rsidRPr="002F435B" w:rsidRDefault="000D4A84" w:rsidP="0003519D">
            <w:pPr>
              <w:pStyle w:val="MDPI42tablebody"/>
              <w:spacing w:line="240" w:lineRule="auto"/>
            </w:pPr>
            <w:r w:rsidRPr="000D4A84">
              <w:t>6194</w:t>
            </w:r>
            <w:r>
              <w:t xml:space="preserve"> (M 2120 / F 4074)</w:t>
            </w:r>
          </w:p>
        </w:tc>
        <w:tc>
          <w:tcPr>
            <w:tcW w:w="4395" w:type="dxa"/>
            <w:vAlign w:val="center"/>
          </w:tcPr>
          <w:p w14:paraId="366BA184" w14:textId="297D3F03" w:rsidR="00A141F5" w:rsidRPr="002F435B" w:rsidRDefault="00A141F5" w:rsidP="00A141F5">
            <w:pPr>
              <w:pStyle w:val="MDPI42tablebody"/>
              <w:spacing w:line="240" w:lineRule="auto"/>
            </w:pPr>
            <w:r>
              <w:t>SIV coverage was below the recommended target in all seasons, with a sharp increase was observed in 2020/2021 (40.9%), from 12.8% in 2019/2020 and 23% in 2021/2022. In 2019/2020 and 2021/2022 seasons, physicians were higher vaccinated.</w:t>
            </w:r>
          </w:p>
        </w:tc>
      </w:tr>
      <w:tr w:rsidR="00DC2569" w:rsidRPr="00A27FEB" w14:paraId="5C0C5F4B" w14:textId="77777777" w:rsidTr="00A141F5">
        <w:trPr>
          <w:trHeight w:val="313"/>
          <w:jc w:val="center"/>
        </w:trPr>
        <w:tc>
          <w:tcPr>
            <w:tcW w:w="1242" w:type="dxa"/>
            <w:vAlign w:val="center"/>
          </w:tcPr>
          <w:p w14:paraId="5C0C5F43" w14:textId="77777777" w:rsidR="00DC2569" w:rsidRPr="002F435B" w:rsidRDefault="00DC2569" w:rsidP="0003519D">
            <w:pPr>
              <w:pStyle w:val="MDPI42tablebody"/>
              <w:spacing w:line="240" w:lineRule="auto"/>
            </w:pPr>
            <w:r w:rsidRPr="002F435B">
              <w:lastRenderedPageBreak/>
              <w:t>Paoli et al., 2019</w:t>
            </w:r>
          </w:p>
        </w:tc>
        <w:tc>
          <w:tcPr>
            <w:tcW w:w="1134" w:type="dxa"/>
            <w:vAlign w:val="center"/>
          </w:tcPr>
          <w:p w14:paraId="5C0C5F44" w14:textId="77777777" w:rsidR="00DC2569" w:rsidRPr="002F435B" w:rsidRDefault="00DC2569" w:rsidP="0003519D">
            <w:pPr>
              <w:pStyle w:val="MDPI42tablebody"/>
              <w:spacing w:line="240" w:lineRule="auto"/>
            </w:pPr>
            <w:r w:rsidRPr="002F435B">
              <w:t>Jun 2018 – Aug 2018</w:t>
            </w:r>
          </w:p>
        </w:tc>
        <w:tc>
          <w:tcPr>
            <w:tcW w:w="1985" w:type="dxa"/>
            <w:vAlign w:val="center"/>
          </w:tcPr>
          <w:p w14:paraId="5C0C5F45" w14:textId="6F2C0141" w:rsidR="00DC2569" w:rsidRPr="002F435B" w:rsidRDefault="00AD28CA" w:rsidP="0003519D">
            <w:pPr>
              <w:pStyle w:val="MDPI42tablebody"/>
              <w:spacing w:line="240" w:lineRule="auto"/>
            </w:pPr>
            <w:r w:rsidRPr="002F435B">
              <w:t>Pediatric</w:t>
            </w:r>
            <w:r w:rsidR="00DC2569" w:rsidRPr="002F435B">
              <w:t xml:space="preserve"> university hospital, selected units (Florence, Tuscany)</w:t>
            </w:r>
          </w:p>
        </w:tc>
        <w:tc>
          <w:tcPr>
            <w:tcW w:w="1559" w:type="dxa"/>
            <w:vAlign w:val="center"/>
          </w:tcPr>
          <w:p w14:paraId="5C0C5F46" w14:textId="77777777" w:rsidR="00DC2569" w:rsidRPr="002F435B" w:rsidRDefault="00DC2569" w:rsidP="0003519D">
            <w:pPr>
              <w:pStyle w:val="MDPI42tablebody"/>
              <w:spacing w:line="240" w:lineRule="auto"/>
            </w:pPr>
            <w:r w:rsidRPr="002F435B">
              <w:t>Physicians, nurses, assistants, technicians</w:t>
            </w:r>
          </w:p>
        </w:tc>
        <w:tc>
          <w:tcPr>
            <w:tcW w:w="1843" w:type="dxa"/>
            <w:vAlign w:val="center"/>
          </w:tcPr>
          <w:p w14:paraId="5C0C5F47" w14:textId="77777777" w:rsidR="00DC2569" w:rsidRPr="002F435B" w:rsidRDefault="00DC2569" w:rsidP="0003519D">
            <w:pPr>
              <w:pStyle w:val="MDPI42tablebody"/>
              <w:spacing w:line="240" w:lineRule="auto"/>
            </w:pPr>
            <w:r w:rsidRPr="002F435B">
              <w:t>Anonymous survey, no s.</w:t>
            </w:r>
          </w:p>
        </w:tc>
        <w:tc>
          <w:tcPr>
            <w:tcW w:w="2268" w:type="dxa"/>
            <w:vAlign w:val="center"/>
          </w:tcPr>
          <w:p w14:paraId="5C0C5F48" w14:textId="77777777" w:rsidR="00DC2569" w:rsidRPr="002F435B" w:rsidRDefault="00DC2569" w:rsidP="0003519D">
            <w:pPr>
              <w:pStyle w:val="MDPI42tablebody"/>
              <w:spacing w:line="240" w:lineRule="auto"/>
            </w:pPr>
            <w:r w:rsidRPr="002F435B">
              <w:t>SIV uptake last year. Reasons for adherence of refusal</w:t>
            </w:r>
          </w:p>
        </w:tc>
        <w:tc>
          <w:tcPr>
            <w:tcW w:w="1417" w:type="dxa"/>
            <w:vAlign w:val="center"/>
          </w:tcPr>
          <w:p w14:paraId="5C0C5F49" w14:textId="06511377" w:rsidR="00DC2569" w:rsidRPr="002F435B" w:rsidRDefault="00DC2569" w:rsidP="0003519D">
            <w:pPr>
              <w:pStyle w:val="MDPI42tablebody"/>
              <w:spacing w:line="240" w:lineRule="auto"/>
            </w:pPr>
            <w:r w:rsidRPr="002F435B">
              <w:t>31% resp. rate (108 respondents)</w:t>
            </w:r>
          </w:p>
        </w:tc>
        <w:tc>
          <w:tcPr>
            <w:tcW w:w="4395" w:type="dxa"/>
            <w:vAlign w:val="center"/>
          </w:tcPr>
          <w:p w14:paraId="5C0C5F4A" w14:textId="77777777" w:rsidR="00DC2569" w:rsidRPr="002F435B" w:rsidRDefault="00DC2569" w:rsidP="0003519D">
            <w:pPr>
              <w:pStyle w:val="MDPI42tablebody"/>
              <w:spacing w:line="240" w:lineRule="auto"/>
            </w:pPr>
            <w:r w:rsidRPr="002F435B">
              <w:t>~20% coverage. Patient protection as main reason for VA; refusal mostly motivated with perceived low risk of disease</w:t>
            </w:r>
          </w:p>
        </w:tc>
      </w:tr>
      <w:tr w:rsidR="00DC2569" w:rsidRPr="00A27FEB" w14:paraId="5C0C5F54" w14:textId="77777777" w:rsidTr="00A141F5">
        <w:trPr>
          <w:trHeight w:val="313"/>
          <w:jc w:val="center"/>
        </w:trPr>
        <w:tc>
          <w:tcPr>
            <w:tcW w:w="1242" w:type="dxa"/>
            <w:vAlign w:val="center"/>
          </w:tcPr>
          <w:p w14:paraId="5C0C5F4C" w14:textId="77777777" w:rsidR="00DC2569" w:rsidRPr="002F435B" w:rsidRDefault="00DC2569" w:rsidP="0003519D">
            <w:pPr>
              <w:pStyle w:val="MDPI42tablebody"/>
              <w:spacing w:line="240" w:lineRule="auto"/>
            </w:pPr>
            <w:r w:rsidRPr="002F435B">
              <w:t>Perrone et al., 2021</w:t>
            </w:r>
          </w:p>
        </w:tc>
        <w:tc>
          <w:tcPr>
            <w:tcW w:w="1134" w:type="dxa"/>
            <w:vAlign w:val="center"/>
          </w:tcPr>
          <w:p w14:paraId="5C0C5F4D" w14:textId="77777777" w:rsidR="00DC2569" w:rsidRPr="002F435B" w:rsidRDefault="00DC2569" w:rsidP="0003519D">
            <w:pPr>
              <w:pStyle w:val="MDPI42tablebody"/>
              <w:spacing w:line="240" w:lineRule="auto"/>
            </w:pPr>
            <w:r w:rsidRPr="002F435B">
              <w:t>Nov 2020 – Dec 2020</w:t>
            </w:r>
          </w:p>
        </w:tc>
        <w:tc>
          <w:tcPr>
            <w:tcW w:w="1985" w:type="dxa"/>
            <w:vAlign w:val="center"/>
          </w:tcPr>
          <w:p w14:paraId="5C0C5F4E" w14:textId="77777777" w:rsidR="00DC2569" w:rsidRPr="002F435B" w:rsidRDefault="00DC2569" w:rsidP="0003519D">
            <w:pPr>
              <w:pStyle w:val="MDPI42tablebody"/>
              <w:spacing w:line="240" w:lineRule="auto"/>
            </w:pPr>
            <w:r w:rsidRPr="002F435B">
              <w:t>Teaching hospital (Milan, Lombardy)</w:t>
            </w:r>
          </w:p>
        </w:tc>
        <w:tc>
          <w:tcPr>
            <w:tcW w:w="1559" w:type="dxa"/>
            <w:vAlign w:val="center"/>
          </w:tcPr>
          <w:p w14:paraId="5C0C5F4F" w14:textId="77777777" w:rsidR="00DC2569" w:rsidRPr="002F435B" w:rsidRDefault="00DC2569" w:rsidP="0003519D">
            <w:pPr>
              <w:pStyle w:val="MDPI42tablebody"/>
              <w:spacing w:line="240" w:lineRule="auto"/>
            </w:pPr>
            <w:r w:rsidRPr="002F435B">
              <w:t>All personnel, incl. administrative staff</w:t>
            </w:r>
          </w:p>
        </w:tc>
        <w:tc>
          <w:tcPr>
            <w:tcW w:w="1843" w:type="dxa"/>
            <w:vAlign w:val="center"/>
          </w:tcPr>
          <w:p w14:paraId="5C0C5F50" w14:textId="77777777" w:rsidR="00DC2569" w:rsidRPr="002F435B" w:rsidRDefault="00DC2569" w:rsidP="0003519D">
            <w:pPr>
              <w:pStyle w:val="MDPI42tablebody"/>
              <w:spacing w:line="240" w:lineRule="auto"/>
            </w:pPr>
            <w:r w:rsidRPr="002F435B">
              <w:t>Analysis of administrative data + anonymous survey of recipients, no s.</w:t>
            </w:r>
          </w:p>
        </w:tc>
        <w:tc>
          <w:tcPr>
            <w:tcW w:w="2268" w:type="dxa"/>
            <w:vAlign w:val="center"/>
          </w:tcPr>
          <w:p w14:paraId="5C0C5F51" w14:textId="77777777" w:rsidR="00DC2569" w:rsidRPr="002F435B" w:rsidRDefault="00DC2569" w:rsidP="0003519D">
            <w:pPr>
              <w:pStyle w:val="MDPI42tablebody"/>
              <w:spacing w:line="240" w:lineRule="auto"/>
            </w:pPr>
            <w:r w:rsidRPr="002F435B">
              <w:t>SIV uptake. Reasons for adherence</w:t>
            </w:r>
          </w:p>
        </w:tc>
        <w:tc>
          <w:tcPr>
            <w:tcW w:w="1417" w:type="dxa"/>
            <w:vAlign w:val="center"/>
          </w:tcPr>
          <w:p w14:paraId="5C0C5F52" w14:textId="77777777" w:rsidR="00DC2569" w:rsidRPr="002F435B" w:rsidRDefault="00DC2569" w:rsidP="0003519D">
            <w:pPr>
              <w:pStyle w:val="MDPI42tablebody"/>
              <w:spacing w:line="240" w:lineRule="auto"/>
            </w:pPr>
            <w:r w:rsidRPr="002F435B">
              <w:t>Unreported</w:t>
            </w:r>
          </w:p>
        </w:tc>
        <w:tc>
          <w:tcPr>
            <w:tcW w:w="4395" w:type="dxa"/>
            <w:vAlign w:val="center"/>
          </w:tcPr>
          <w:p w14:paraId="5C0C5F53" w14:textId="77777777" w:rsidR="00DC2569" w:rsidRPr="002F435B" w:rsidRDefault="00DC2569" w:rsidP="0003519D">
            <w:pPr>
              <w:pStyle w:val="MDPI42tablebody"/>
              <w:spacing w:line="240" w:lineRule="auto"/>
            </w:pPr>
            <w:r w:rsidRPr="002F435B">
              <w:t>43.1% coverage (21.5% 2019). Importance of vaccines for prevention and patient protection as main reasons for VA.</w:t>
            </w:r>
          </w:p>
        </w:tc>
      </w:tr>
      <w:tr w:rsidR="00DC2569" w:rsidRPr="00A27FEB" w14:paraId="5C0C5F5D" w14:textId="77777777" w:rsidTr="00A141F5">
        <w:trPr>
          <w:trHeight w:val="313"/>
          <w:jc w:val="center"/>
        </w:trPr>
        <w:tc>
          <w:tcPr>
            <w:tcW w:w="1242" w:type="dxa"/>
            <w:vAlign w:val="center"/>
          </w:tcPr>
          <w:p w14:paraId="5C0C5F55" w14:textId="77777777" w:rsidR="00DC2569" w:rsidRPr="002F435B" w:rsidRDefault="00DC2569" w:rsidP="0003519D">
            <w:pPr>
              <w:pStyle w:val="MDPI42tablebody"/>
              <w:spacing w:line="240" w:lineRule="auto"/>
            </w:pPr>
            <w:r w:rsidRPr="002F435B">
              <w:t>Rabensteiner et al., 2018</w:t>
            </w:r>
          </w:p>
        </w:tc>
        <w:tc>
          <w:tcPr>
            <w:tcW w:w="1134" w:type="dxa"/>
            <w:vAlign w:val="center"/>
          </w:tcPr>
          <w:p w14:paraId="5C0C5F56" w14:textId="77777777" w:rsidR="00DC2569" w:rsidRPr="002F435B" w:rsidRDefault="00DC2569" w:rsidP="0003519D">
            <w:pPr>
              <w:pStyle w:val="MDPI42tablebody"/>
              <w:spacing w:line="240" w:lineRule="auto"/>
            </w:pPr>
            <w:r w:rsidRPr="002F435B">
              <w:t>Oct 2016 – Dec 2016</w:t>
            </w:r>
          </w:p>
        </w:tc>
        <w:tc>
          <w:tcPr>
            <w:tcW w:w="1985" w:type="dxa"/>
            <w:vAlign w:val="center"/>
          </w:tcPr>
          <w:p w14:paraId="5C0C5F57" w14:textId="77777777" w:rsidR="00DC2569" w:rsidRPr="002F435B" w:rsidRDefault="00DC2569" w:rsidP="0003519D">
            <w:pPr>
              <w:pStyle w:val="MDPI42tablebody"/>
              <w:spacing w:line="240" w:lineRule="auto"/>
            </w:pPr>
            <w:r w:rsidRPr="002F435B">
              <w:t>South Tyrolean Health Service</w:t>
            </w:r>
          </w:p>
        </w:tc>
        <w:tc>
          <w:tcPr>
            <w:tcW w:w="1559" w:type="dxa"/>
            <w:vAlign w:val="center"/>
          </w:tcPr>
          <w:p w14:paraId="5C0C5F58" w14:textId="77777777" w:rsidR="00DC2569" w:rsidRPr="002F435B" w:rsidRDefault="00DC2569" w:rsidP="0003519D">
            <w:pPr>
              <w:pStyle w:val="MDPI42tablebody"/>
              <w:spacing w:line="240" w:lineRule="auto"/>
            </w:pPr>
            <w:r w:rsidRPr="002F435B">
              <w:t>All personnel, incl. administrative staff</w:t>
            </w:r>
          </w:p>
        </w:tc>
        <w:tc>
          <w:tcPr>
            <w:tcW w:w="1843" w:type="dxa"/>
            <w:vAlign w:val="center"/>
          </w:tcPr>
          <w:p w14:paraId="5C0C5F59" w14:textId="77777777" w:rsidR="00DC2569" w:rsidRPr="002F435B" w:rsidRDefault="00DC2569" w:rsidP="0003519D">
            <w:pPr>
              <w:pStyle w:val="MDPI42tablebody"/>
              <w:spacing w:line="240" w:lineRule="auto"/>
            </w:pPr>
            <w:r w:rsidRPr="002F435B">
              <w:t>Anonymous web-based survey, no s.</w:t>
            </w:r>
          </w:p>
        </w:tc>
        <w:tc>
          <w:tcPr>
            <w:tcW w:w="2268" w:type="dxa"/>
            <w:vAlign w:val="center"/>
          </w:tcPr>
          <w:p w14:paraId="5C0C5F5A" w14:textId="77777777" w:rsidR="00DC2569" w:rsidRPr="002F435B" w:rsidRDefault="00DC2569" w:rsidP="0003519D">
            <w:pPr>
              <w:pStyle w:val="MDPI42tablebody"/>
              <w:spacing w:line="240" w:lineRule="auto"/>
            </w:pPr>
            <w:r w:rsidRPr="002F435B">
              <w:t>SIV uptake last 4 years.  Reasons for adherence of refusal</w:t>
            </w:r>
          </w:p>
        </w:tc>
        <w:tc>
          <w:tcPr>
            <w:tcW w:w="1417" w:type="dxa"/>
            <w:vAlign w:val="center"/>
          </w:tcPr>
          <w:p w14:paraId="5C0C5F5B" w14:textId="77777777" w:rsidR="00DC2569" w:rsidRPr="002F435B" w:rsidRDefault="00DC2569" w:rsidP="0003519D">
            <w:pPr>
              <w:pStyle w:val="MDPI42tablebody"/>
              <w:spacing w:line="240" w:lineRule="auto"/>
            </w:pPr>
            <w:r w:rsidRPr="002F435B">
              <w:t>9633, 42.4%</w:t>
            </w:r>
          </w:p>
        </w:tc>
        <w:tc>
          <w:tcPr>
            <w:tcW w:w="4395" w:type="dxa"/>
            <w:vAlign w:val="center"/>
          </w:tcPr>
          <w:p w14:paraId="5C0C5F5C" w14:textId="77777777" w:rsidR="00DC2569" w:rsidRPr="002F435B" w:rsidRDefault="00DC2569" w:rsidP="0003519D">
            <w:pPr>
              <w:pStyle w:val="MDPI42tablebody"/>
              <w:spacing w:line="240" w:lineRule="auto"/>
            </w:pPr>
            <w:r w:rsidRPr="002F435B">
              <w:t>10.4% coverage. Higher OR for males, physicians, unhealthy lifestyle factors. Perceived low risk of disease as main driver of refusal.</w:t>
            </w:r>
          </w:p>
        </w:tc>
      </w:tr>
      <w:tr w:rsidR="00DC2569" w:rsidRPr="00C80AC9" w14:paraId="5C0C5F66" w14:textId="77777777" w:rsidTr="00A141F5">
        <w:trPr>
          <w:trHeight w:val="313"/>
          <w:jc w:val="center"/>
        </w:trPr>
        <w:tc>
          <w:tcPr>
            <w:tcW w:w="1242" w:type="dxa"/>
            <w:vAlign w:val="center"/>
          </w:tcPr>
          <w:p w14:paraId="5C0C5F5E" w14:textId="77777777" w:rsidR="00DC2569" w:rsidRPr="002F435B" w:rsidRDefault="00DC2569" w:rsidP="0003519D">
            <w:pPr>
              <w:pStyle w:val="MDPI42tablebody"/>
              <w:spacing w:line="240" w:lineRule="auto"/>
            </w:pPr>
            <w:r w:rsidRPr="002F435B">
              <w:t>Riccò et al., 2017</w:t>
            </w:r>
          </w:p>
        </w:tc>
        <w:tc>
          <w:tcPr>
            <w:tcW w:w="1134" w:type="dxa"/>
            <w:vAlign w:val="center"/>
          </w:tcPr>
          <w:p w14:paraId="5C0C5F5F" w14:textId="77777777" w:rsidR="00DC2569" w:rsidRPr="002F435B" w:rsidRDefault="00DC2569" w:rsidP="0003519D">
            <w:pPr>
              <w:pStyle w:val="MDPI42tablebody"/>
              <w:spacing w:line="240" w:lineRule="auto"/>
            </w:pPr>
            <w:r w:rsidRPr="002F435B">
              <w:t>2015</w:t>
            </w:r>
          </w:p>
        </w:tc>
        <w:tc>
          <w:tcPr>
            <w:tcW w:w="1985" w:type="dxa"/>
            <w:vAlign w:val="center"/>
          </w:tcPr>
          <w:p w14:paraId="5C0C5F60" w14:textId="77777777" w:rsidR="00DC2569" w:rsidRPr="002F435B" w:rsidRDefault="00DC2569" w:rsidP="0003519D">
            <w:pPr>
              <w:pStyle w:val="MDPI42tablebody"/>
              <w:spacing w:line="240" w:lineRule="auto"/>
            </w:pPr>
            <w:r w:rsidRPr="002F435B">
              <w:t>Autonomous province of Trento</w:t>
            </w:r>
          </w:p>
        </w:tc>
        <w:tc>
          <w:tcPr>
            <w:tcW w:w="1559" w:type="dxa"/>
            <w:vAlign w:val="center"/>
          </w:tcPr>
          <w:p w14:paraId="5C0C5F61" w14:textId="77777777" w:rsidR="00DC2569" w:rsidRPr="002F435B" w:rsidRDefault="00DC2569" w:rsidP="0003519D">
            <w:pPr>
              <w:pStyle w:val="MDPI42tablebody"/>
              <w:spacing w:line="240" w:lineRule="auto"/>
            </w:pPr>
            <w:r w:rsidRPr="002F435B">
              <w:t>Occupational physicians</w:t>
            </w:r>
          </w:p>
        </w:tc>
        <w:tc>
          <w:tcPr>
            <w:tcW w:w="1843" w:type="dxa"/>
            <w:vAlign w:val="center"/>
          </w:tcPr>
          <w:p w14:paraId="5C0C5F62" w14:textId="77777777" w:rsidR="00DC2569" w:rsidRPr="002F435B" w:rsidRDefault="00DC2569" w:rsidP="0003519D">
            <w:pPr>
              <w:pStyle w:val="MDPI42tablebody"/>
              <w:spacing w:line="240" w:lineRule="auto"/>
            </w:pPr>
            <w:r w:rsidRPr="002F435B">
              <w:t>Anonymous survey, convenience sample</w:t>
            </w:r>
          </w:p>
        </w:tc>
        <w:tc>
          <w:tcPr>
            <w:tcW w:w="2268" w:type="dxa"/>
            <w:vAlign w:val="center"/>
          </w:tcPr>
          <w:p w14:paraId="5C0C5F63" w14:textId="77777777" w:rsidR="00DC2569" w:rsidRPr="002F435B" w:rsidRDefault="00DC2569" w:rsidP="0003519D">
            <w:pPr>
              <w:pStyle w:val="MDPI42tablebody"/>
              <w:spacing w:line="240" w:lineRule="auto"/>
            </w:pPr>
            <w:r w:rsidRPr="002F435B">
              <w:t>SIV uptake previous year. Perception of infection risks, severity and vaccine risks, reasons for refusal</w:t>
            </w:r>
          </w:p>
        </w:tc>
        <w:tc>
          <w:tcPr>
            <w:tcW w:w="1417" w:type="dxa"/>
            <w:vAlign w:val="center"/>
          </w:tcPr>
          <w:p w14:paraId="5C0C5F64" w14:textId="77777777" w:rsidR="00DC2569" w:rsidRPr="002F435B" w:rsidRDefault="00DC2569" w:rsidP="0003519D">
            <w:pPr>
              <w:pStyle w:val="MDPI42tablebody"/>
              <w:spacing w:line="240" w:lineRule="auto"/>
            </w:pPr>
            <w:r w:rsidRPr="002F435B">
              <w:t>105, 87.6%</w:t>
            </w:r>
          </w:p>
        </w:tc>
        <w:tc>
          <w:tcPr>
            <w:tcW w:w="4395" w:type="dxa"/>
            <w:vAlign w:val="center"/>
          </w:tcPr>
          <w:p w14:paraId="5C0C5F65" w14:textId="77777777" w:rsidR="00DC2569" w:rsidRPr="002F435B" w:rsidRDefault="00DC2569" w:rsidP="0003519D">
            <w:pPr>
              <w:pStyle w:val="MDPI42tablebody"/>
              <w:spacing w:line="240" w:lineRule="auto"/>
            </w:pPr>
            <w:r w:rsidRPr="002F435B">
              <w:t>46.7% coverage. Lack of time and belief in immunity from previous vaccinations as main reasons for refusal. Higher OR for belief in vaccine efficacy.</w:t>
            </w:r>
          </w:p>
        </w:tc>
      </w:tr>
      <w:tr w:rsidR="00DC2569" w:rsidRPr="00A27FEB" w14:paraId="72076A68" w14:textId="77777777" w:rsidTr="00A141F5">
        <w:trPr>
          <w:trHeight w:val="313"/>
          <w:jc w:val="center"/>
        </w:trPr>
        <w:tc>
          <w:tcPr>
            <w:tcW w:w="1242" w:type="dxa"/>
            <w:vAlign w:val="center"/>
          </w:tcPr>
          <w:p w14:paraId="15263B03" w14:textId="77777777" w:rsidR="00DC2569" w:rsidRPr="002F435B" w:rsidRDefault="00DC2569" w:rsidP="0003519D">
            <w:pPr>
              <w:pStyle w:val="MDPI42tablebody"/>
              <w:spacing w:line="240" w:lineRule="auto"/>
            </w:pPr>
            <w:r w:rsidRPr="002F435B">
              <w:t>Santangelo et al., 2021</w:t>
            </w:r>
          </w:p>
        </w:tc>
        <w:tc>
          <w:tcPr>
            <w:tcW w:w="1134" w:type="dxa"/>
            <w:vAlign w:val="center"/>
          </w:tcPr>
          <w:p w14:paraId="76B2A8F8" w14:textId="77777777" w:rsidR="00DC2569" w:rsidRPr="002F435B" w:rsidRDefault="00DC2569" w:rsidP="0003519D">
            <w:pPr>
              <w:pStyle w:val="MDPI42tablebody"/>
              <w:spacing w:line="240" w:lineRule="auto"/>
            </w:pPr>
            <w:r w:rsidRPr="002F435B">
              <w:t>May 2019</w:t>
            </w:r>
          </w:p>
        </w:tc>
        <w:tc>
          <w:tcPr>
            <w:tcW w:w="1985" w:type="dxa"/>
            <w:vAlign w:val="center"/>
          </w:tcPr>
          <w:p w14:paraId="3F092BDA" w14:textId="77777777" w:rsidR="00DC2569" w:rsidRPr="002F435B" w:rsidRDefault="00DC2569" w:rsidP="0003519D">
            <w:pPr>
              <w:pStyle w:val="MDPI42tablebody"/>
              <w:spacing w:line="240" w:lineRule="auto"/>
            </w:pPr>
            <w:r w:rsidRPr="002F435B">
              <w:t>Palermo University</w:t>
            </w:r>
          </w:p>
        </w:tc>
        <w:tc>
          <w:tcPr>
            <w:tcW w:w="1559" w:type="dxa"/>
            <w:vAlign w:val="center"/>
          </w:tcPr>
          <w:p w14:paraId="5DE42A7A" w14:textId="77777777" w:rsidR="00DC2569" w:rsidRPr="002F435B" w:rsidRDefault="00DC2569" w:rsidP="0003519D">
            <w:pPr>
              <w:pStyle w:val="MDPI42tablebody"/>
              <w:spacing w:line="240" w:lineRule="auto"/>
            </w:pPr>
            <w:r w:rsidRPr="002F435B">
              <w:t xml:space="preserve">Nursing students </w:t>
            </w:r>
          </w:p>
        </w:tc>
        <w:tc>
          <w:tcPr>
            <w:tcW w:w="1843" w:type="dxa"/>
            <w:vAlign w:val="center"/>
          </w:tcPr>
          <w:p w14:paraId="153E73D3" w14:textId="77777777" w:rsidR="00DC2569" w:rsidRPr="002F435B" w:rsidRDefault="00DC2569" w:rsidP="0003519D">
            <w:pPr>
              <w:pStyle w:val="MDPI42tablebody"/>
              <w:spacing w:line="240" w:lineRule="auto"/>
            </w:pPr>
            <w:r w:rsidRPr="002F435B">
              <w:t>Cross-sectional study</w:t>
            </w:r>
          </w:p>
        </w:tc>
        <w:tc>
          <w:tcPr>
            <w:tcW w:w="2268" w:type="dxa"/>
            <w:vAlign w:val="center"/>
          </w:tcPr>
          <w:p w14:paraId="17EE0F8A" w14:textId="77777777" w:rsidR="00DC2569" w:rsidRPr="002F435B" w:rsidRDefault="00DC2569" w:rsidP="0003519D">
            <w:pPr>
              <w:pStyle w:val="MDPI42tablebody"/>
              <w:spacing w:line="240" w:lineRule="auto"/>
            </w:pPr>
            <w:r w:rsidRPr="002F435B">
              <w:t>To ascern the determinants of vaccination uptake.  Tool: anonymous paper questionnaire.</w:t>
            </w:r>
          </w:p>
        </w:tc>
        <w:tc>
          <w:tcPr>
            <w:tcW w:w="1417" w:type="dxa"/>
            <w:vAlign w:val="center"/>
          </w:tcPr>
          <w:p w14:paraId="22D6E937" w14:textId="77777777" w:rsidR="00DC2569" w:rsidRPr="002F435B" w:rsidRDefault="00DC2569" w:rsidP="0003519D">
            <w:pPr>
              <w:pStyle w:val="MDPI42tablebody"/>
              <w:spacing w:line="240" w:lineRule="auto"/>
            </w:pPr>
            <w:r w:rsidRPr="002F435B">
              <w:t>403/409 (98.5%)</w:t>
            </w:r>
          </w:p>
          <w:p w14:paraId="29BDB2C8" w14:textId="77777777" w:rsidR="00DC2569" w:rsidRPr="002F435B" w:rsidRDefault="00DC2569" w:rsidP="0003519D">
            <w:pPr>
              <w:pStyle w:val="MDPI42tablebody"/>
              <w:spacing w:line="240" w:lineRule="auto"/>
            </w:pPr>
            <w:r w:rsidRPr="002F435B">
              <w:t>(M 35%/F 65%)</w:t>
            </w:r>
          </w:p>
        </w:tc>
        <w:tc>
          <w:tcPr>
            <w:tcW w:w="4395" w:type="dxa"/>
            <w:vAlign w:val="center"/>
          </w:tcPr>
          <w:p w14:paraId="6D80674A" w14:textId="77777777" w:rsidR="00DC2569" w:rsidRPr="002F435B" w:rsidRDefault="00DC2569" w:rsidP="0003519D">
            <w:pPr>
              <w:pStyle w:val="MDPI42tablebody"/>
              <w:spacing w:line="240" w:lineRule="auto"/>
            </w:pPr>
            <w:r>
              <w:t xml:space="preserve">SIV </w:t>
            </w:r>
            <w:r w:rsidRPr="002F435B">
              <w:t>2019</w:t>
            </w:r>
            <w:r>
              <w:t xml:space="preserve">: </w:t>
            </w:r>
            <w:r w:rsidRPr="002F435B">
              <w:t>21%; intention to vaccinate in next season: 46.6%. Students with a perceived medium-high state of health more likely to vaccinate in the next vaccination campaign. Low risk perception of infection (35.5%); infection not a risk for family/friends (9%); infection not a risk for patients (3%). Forgetting to be vaccinated (16.4%). Concerns about efficacy (10%). Lack of recommendation by the facility (26%).</w:t>
            </w:r>
          </w:p>
        </w:tc>
      </w:tr>
      <w:tr w:rsidR="00DC2569" w:rsidRPr="00A27FEB" w14:paraId="274174B0" w14:textId="77777777" w:rsidTr="00A141F5">
        <w:trPr>
          <w:trHeight w:val="313"/>
          <w:jc w:val="center"/>
        </w:trPr>
        <w:tc>
          <w:tcPr>
            <w:tcW w:w="1242" w:type="dxa"/>
            <w:vAlign w:val="center"/>
          </w:tcPr>
          <w:p w14:paraId="3B6AB374" w14:textId="0C8FA72F" w:rsidR="00DC2569" w:rsidRPr="00DC2569" w:rsidRDefault="000762D9" w:rsidP="0003519D">
            <w:pPr>
              <w:pStyle w:val="MDPI42tablebody"/>
              <w:spacing w:line="240" w:lineRule="auto"/>
              <w:rPr>
                <w:lang w:val="en-GB"/>
              </w:rPr>
            </w:pPr>
            <w:r>
              <w:rPr>
                <w:lang w:val="en-GB"/>
              </w:rPr>
              <w:t>Squeri et al., 2019</w:t>
            </w:r>
          </w:p>
        </w:tc>
        <w:tc>
          <w:tcPr>
            <w:tcW w:w="1134" w:type="dxa"/>
            <w:vAlign w:val="center"/>
          </w:tcPr>
          <w:p w14:paraId="07733798" w14:textId="5CE54661" w:rsidR="00DC2569" w:rsidRPr="002F435B" w:rsidRDefault="00AC44C3" w:rsidP="00AC44C3">
            <w:pPr>
              <w:pStyle w:val="MDPI42tablebody"/>
              <w:spacing w:line="240" w:lineRule="auto"/>
            </w:pPr>
            <w:r w:rsidRPr="000762D9">
              <w:t xml:space="preserve">March </w:t>
            </w:r>
            <w:r>
              <w:t>-</w:t>
            </w:r>
            <w:r w:rsidRPr="000762D9">
              <w:t xml:space="preserve"> June 2018</w:t>
            </w:r>
          </w:p>
        </w:tc>
        <w:tc>
          <w:tcPr>
            <w:tcW w:w="1985" w:type="dxa"/>
            <w:vAlign w:val="center"/>
          </w:tcPr>
          <w:p w14:paraId="6A287C83" w14:textId="6CFCCAFF" w:rsidR="00DC2569" w:rsidRPr="002F435B" w:rsidRDefault="00AC44C3" w:rsidP="0003519D">
            <w:pPr>
              <w:pStyle w:val="MDPI42tablebody"/>
              <w:spacing w:line="240" w:lineRule="auto"/>
            </w:pPr>
            <w:r w:rsidRPr="000762D9">
              <w:t>University hospital "G. Martino" of Messina</w:t>
            </w:r>
          </w:p>
        </w:tc>
        <w:tc>
          <w:tcPr>
            <w:tcW w:w="1559" w:type="dxa"/>
            <w:vAlign w:val="center"/>
          </w:tcPr>
          <w:p w14:paraId="2E3D9392" w14:textId="41DEA94D" w:rsidR="00DC2569" w:rsidRPr="002F435B" w:rsidRDefault="00AC44C3" w:rsidP="0003519D">
            <w:pPr>
              <w:pStyle w:val="MDPI42tablebody"/>
              <w:spacing w:line="240" w:lineRule="auto"/>
            </w:pPr>
            <w:r>
              <w:t>HP</w:t>
            </w:r>
          </w:p>
        </w:tc>
        <w:tc>
          <w:tcPr>
            <w:tcW w:w="1843" w:type="dxa"/>
            <w:vAlign w:val="center"/>
          </w:tcPr>
          <w:p w14:paraId="0B5303AF" w14:textId="34297C3B" w:rsidR="00DC2569" w:rsidRPr="002F435B" w:rsidRDefault="00AC44C3" w:rsidP="0003519D">
            <w:pPr>
              <w:pStyle w:val="MDPI42tablebody"/>
              <w:spacing w:line="240" w:lineRule="auto"/>
            </w:pPr>
            <w:r w:rsidRPr="002F435B">
              <w:t>Cross-sectional study</w:t>
            </w:r>
          </w:p>
        </w:tc>
        <w:tc>
          <w:tcPr>
            <w:tcW w:w="2268" w:type="dxa"/>
            <w:vAlign w:val="center"/>
          </w:tcPr>
          <w:p w14:paraId="0AC11A88" w14:textId="37851591" w:rsidR="00DC2569" w:rsidRPr="002F435B" w:rsidRDefault="00AC44C3" w:rsidP="0003519D">
            <w:pPr>
              <w:pStyle w:val="MDPI42tablebody"/>
              <w:spacing w:line="240" w:lineRule="auto"/>
            </w:pPr>
            <w:r w:rsidRPr="000762D9">
              <w:t>Self-completion questionnaire based on Attachment 3 of Ministerial Circular 25233 of 18 August 2017</w:t>
            </w:r>
          </w:p>
        </w:tc>
        <w:tc>
          <w:tcPr>
            <w:tcW w:w="1417" w:type="dxa"/>
            <w:vAlign w:val="center"/>
          </w:tcPr>
          <w:p w14:paraId="2D239199" w14:textId="4ADFCCA4" w:rsidR="00DC2569" w:rsidRPr="002F435B" w:rsidRDefault="00AC44C3" w:rsidP="0003519D">
            <w:pPr>
              <w:pStyle w:val="MDPI42tablebody"/>
              <w:spacing w:line="240" w:lineRule="auto"/>
            </w:pPr>
            <w:r w:rsidRPr="000762D9">
              <w:t xml:space="preserve">822 health care workers (324 males and 498 females with an age of 49.5 </w:t>
            </w:r>
            <w:r w:rsidRPr="000762D9">
              <w:lastRenderedPageBreak/>
              <w:t>± 10.5 SD)</w:t>
            </w:r>
          </w:p>
        </w:tc>
        <w:tc>
          <w:tcPr>
            <w:tcW w:w="4395" w:type="dxa"/>
            <w:vAlign w:val="center"/>
          </w:tcPr>
          <w:p w14:paraId="48956B48" w14:textId="23B05F6C" w:rsidR="00DC2569" w:rsidRPr="002F435B" w:rsidRDefault="00AC44C3" w:rsidP="00AC44C3">
            <w:pPr>
              <w:pStyle w:val="MDPI42tablebody"/>
              <w:spacing w:line="240" w:lineRule="auto"/>
            </w:pPr>
            <w:r w:rsidRPr="00AC44C3">
              <w:lastRenderedPageBreak/>
              <w:t>Higher</w:t>
            </w:r>
            <w:r>
              <w:t xml:space="preserve"> </w:t>
            </w:r>
            <w:r w:rsidRPr="00AC44C3">
              <w:t>vaccination coverages were found for females, physicians and the clinical area and - for influenza vaccination - in the older age groups</w:t>
            </w:r>
            <w:r>
              <w:t>.</w:t>
            </w:r>
          </w:p>
        </w:tc>
      </w:tr>
      <w:tr w:rsidR="00DC2569" w:rsidRPr="00A27FEB" w14:paraId="5C0C5F6F" w14:textId="77777777" w:rsidTr="00A141F5">
        <w:trPr>
          <w:trHeight w:val="313"/>
          <w:jc w:val="center"/>
        </w:trPr>
        <w:tc>
          <w:tcPr>
            <w:tcW w:w="1242" w:type="dxa"/>
            <w:vAlign w:val="center"/>
          </w:tcPr>
          <w:p w14:paraId="5C0C5F67" w14:textId="77777777" w:rsidR="00DC2569" w:rsidRPr="002F435B" w:rsidRDefault="00DC2569" w:rsidP="0003519D">
            <w:pPr>
              <w:pStyle w:val="MDPI42tablebody"/>
              <w:spacing w:line="240" w:lineRule="auto"/>
            </w:pPr>
            <w:r w:rsidRPr="002F435B">
              <w:t>Tognetto et al., 2019</w:t>
            </w:r>
          </w:p>
        </w:tc>
        <w:tc>
          <w:tcPr>
            <w:tcW w:w="1134" w:type="dxa"/>
            <w:vAlign w:val="center"/>
          </w:tcPr>
          <w:p w14:paraId="5C0C5F68" w14:textId="77777777" w:rsidR="00DC2569" w:rsidRPr="002F435B" w:rsidRDefault="00DC2569" w:rsidP="0003519D">
            <w:pPr>
              <w:pStyle w:val="MDPI42tablebody"/>
              <w:spacing w:line="240" w:lineRule="auto"/>
            </w:pPr>
            <w:r w:rsidRPr="002F435B">
              <w:t>2017-8 flu season</w:t>
            </w:r>
          </w:p>
        </w:tc>
        <w:tc>
          <w:tcPr>
            <w:tcW w:w="1985" w:type="dxa"/>
            <w:vAlign w:val="center"/>
          </w:tcPr>
          <w:p w14:paraId="5C0C5F69" w14:textId="77777777" w:rsidR="00DC2569" w:rsidRPr="002F435B" w:rsidRDefault="00DC2569" w:rsidP="0003519D">
            <w:pPr>
              <w:pStyle w:val="MDPI42tablebody"/>
              <w:spacing w:line="240" w:lineRule="auto"/>
            </w:pPr>
            <w:r w:rsidRPr="002F435B">
              <w:t>Four teaching hospitals (Rome, Lazio)</w:t>
            </w:r>
          </w:p>
        </w:tc>
        <w:tc>
          <w:tcPr>
            <w:tcW w:w="1559" w:type="dxa"/>
            <w:vAlign w:val="center"/>
          </w:tcPr>
          <w:p w14:paraId="5C0C5F6A" w14:textId="77777777" w:rsidR="00DC2569" w:rsidRPr="002F435B" w:rsidRDefault="00DC2569" w:rsidP="0003519D">
            <w:pPr>
              <w:pStyle w:val="MDPI42tablebody"/>
              <w:spacing w:line="240" w:lineRule="auto"/>
            </w:pPr>
            <w:r w:rsidRPr="002F435B">
              <w:t>All personnel</w:t>
            </w:r>
          </w:p>
        </w:tc>
        <w:tc>
          <w:tcPr>
            <w:tcW w:w="1843" w:type="dxa"/>
            <w:vAlign w:val="center"/>
          </w:tcPr>
          <w:p w14:paraId="5C0C5F6B" w14:textId="77777777" w:rsidR="00DC2569" w:rsidRPr="002F435B" w:rsidRDefault="00DC2569" w:rsidP="0003519D">
            <w:pPr>
              <w:pStyle w:val="MDPI42tablebody"/>
              <w:spacing w:line="240" w:lineRule="auto"/>
            </w:pPr>
            <w:r w:rsidRPr="002F435B">
              <w:t>Multicentric intervention study; analysis of administrative data</w:t>
            </w:r>
          </w:p>
        </w:tc>
        <w:tc>
          <w:tcPr>
            <w:tcW w:w="2268" w:type="dxa"/>
            <w:vAlign w:val="center"/>
          </w:tcPr>
          <w:p w14:paraId="5C0C5F6C" w14:textId="77777777" w:rsidR="00DC2569" w:rsidRPr="002F435B" w:rsidRDefault="00DC2569" w:rsidP="0003519D">
            <w:pPr>
              <w:pStyle w:val="MDPI42tablebody"/>
              <w:spacing w:line="240" w:lineRule="auto"/>
            </w:pPr>
            <w:r w:rsidRPr="002F435B">
              <w:t>SIV uptake.</w:t>
            </w:r>
          </w:p>
        </w:tc>
        <w:tc>
          <w:tcPr>
            <w:tcW w:w="1417" w:type="dxa"/>
            <w:vAlign w:val="center"/>
          </w:tcPr>
          <w:p w14:paraId="5C0C5F6D" w14:textId="77777777" w:rsidR="00DC2569" w:rsidRPr="002F435B" w:rsidRDefault="00DC2569" w:rsidP="0003519D">
            <w:pPr>
              <w:pStyle w:val="MDPI42tablebody"/>
              <w:spacing w:line="240" w:lineRule="auto"/>
            </w:pPr>
            <w:r w:rsidRPr="002F435B">
              <w:t>12226, NA</w:t>
            </w:r>
          </w:p>
        </w:tc>
        <w:tc>
          <w:tcPr>
            <w:tcW w:w="4395" w:type="dxa"/>
            <w:vAlign w:val="center"/>
          </w:tcPr>
          <w:p w14:paraId="5C0C5F6E" w14:textId="77777777" w:rsidR="00DC2569" w:rsidRPr="002F435B" w:rsidRDefault="00DC2569" w:rsidP="0003519D">
            <w:pPr>
              <w:pStyle w:val="MDPI42tablebody"/>
              <w:spacing w:line="240" w:lineRule="auto"/>
            </w:pPr>
            <w:r w:rsidRPr="002F435B">
              <w:t>4.23% - 12.97% coverage. Higher rates in hospitals conducting multiple actions in education, promotion and access.</w:t>
            </w:r>
          </w:p>
        </w:tc>
      </w:tr>
      <w:tr w:rsidR="00DC2569" w:rsidRPr="00C80AC9" w14:paraId="5C0C5F78" w14:textId="77777777" w:rsidTr="00A141F5">
        <w:trPr>
          <w:trHeight w:val="313"/>
          <w:jc w:val="center"/>
        </w:trPr>
        <w:tc>
          <w:tcPr>
            <w:tcW w:w="1242" w:type="dxa"/>
            <w:vAlign w:val="center"/>
          </w:tcPr>
          <w:p w14:paraId="5C0C5F70" w14:textId="77777777" w:rsidR="00DC2569" w:rsidRPr="002F435B" w:rsidRDefault="00DC2569" w:rsidP="0003519D">
            <w:pPr>
              <w:pStyle w:val="MDPI42tablebody"/>
              <w:spacing w:line="240" w:lineRule="auto"/>
            </w:pPr>
            <w:r w:rsidRPr="002F435B">
              <w:t>Tomboloni et al., 2019</w:t>
            </w:r>
          </w:p>
        </w:tc>
        <w:tc>
          <w:tcPr>
            <w:tcW w:w="1134" w:type="dxa"/>
            <w:vAlign w:val="center"/>
          </w:tcPr>
          <w:p w14:paraId="5C0C5F71" w14:textId="77777777" w:rsidR="00DC2569" w:rsidRPr="002F435B" w:rsidRDefault="00DC2569" w:rsidP="0003519D">
            <w:pPr>
              <w:pStyle w:val="MDPI42tablebody"/>
              <w:spacing w:line="240" w:lineRule="auto"/>
            </w:pPr>
            <w:r w:rsidRPr="002F435B">
              <w:t>2015</w:t>
            </w:r>
          </w:p>
        </w:tc>
        <w:tc>
          <w:tcPr>
            <w:tcW w:w="1985" w:type="dxa"/>
            <w:vAlign w:val="center"/>
          </w:tcPr>
          <w:p w14:paraId="5C0C5F72" w14:textId="5587AF89" w:rsidR="00DC2569" w:rsidRPr="002F435B" w:rsidRDefault="00AD28CA" w:rsidP="0003519D">
            <w:pPr>
              <w:pStyle w:val="MDPI42tablebody"/>
              <w:spacing w:line="240" w:lineRule="auto"/>
            </w:pPr>
            <w:r w:rsidRPr="002F435B">
              <w:t>Pediatric</w:t>
            </w:r>
            <w:r w:rsidR="00DC2569" w:rsidRPr="002F435B">
              <w:t xml:space="preserve"> hospital (Florence, Tuscany)</w:t>
            </w:r>
          </w:p>
        </w:tc>
        <w:tc>
          <w:tcPr>
            <w:tcW w:w="1559" w:type="dxa"/>
            <w:vAlign w:val="center"/>
          </w:tcPr>
          <w:p w14:paraId="5C0C5F73" w14:textId="5328CB05" w:rsidR="00DC2569" w:rsidRPr="002F435B" w:rsidRDefault="00DC2569" w:rsidP="0003519D">
            <w:pPr>
              <w:pStyle w:val="MDPI42tablebody"/>
              <w:spacing w:line="240" w:lineRule="auto"/>
            </w:pPr>
            <w:r w:rsidRPr="002F435B">
              <w:t xml:space="preserve">Nurses (inc. students), </w:t>
            </w:r>
            <w:r w:rsidR="00AD28CA" w:rsidRPr="002F435B">
              <w:t>pediatricians</w:t>
            </w:r>
            <w:r w:rsidRPr="002F435B">
              <w:t>, technicians, radiologists, pharmacists</w:t>
            </w:r>
          </w:p>
        </w:tc>
        <w:tc>
          <w:tcPr>
            <w:tcW w:w="1843" w:type="dxa"/>
            <w:vAlign w:val="center"/>
          </w:tcPr>
          <w:p w14:paraId="5C0C5F74" w14:textId="77777777" w:rsidR="00DC2569" w:rsidRPr="002F435B" w:rsidRDefault="00DC2569" w:rsidP="0003519D">
            <w:pPr>
              <w:pStyle w:val="MDPI42tablebody"/>
              <w:spacing w:line="240" w:lineRule="auto"/>
            </w:pPr>
            <w:r w:rsidRPr="002F435B">
              <w:t>Anonymous survey, recruiting strategy not reported</w:t>
            </w:r>
          </w:p>
        </w:tc>
        <w:tc>
          <w:tcPr>
            <w:tcW w:w="2268" w:type="dxa"/>
            <w:vAlign w:val="center"/>
          </w:tcPr>
          <w:p w14:paraId="5C0C5F75" w14:textId="77777777" w:rsidR="00DC2569" w:rsidRPr="002F435B" w:rsidRDefault="00DC2569" w:rsidP="0003519D">
            <w:pPr>
              <w:pStyle w:val="MDPI42tablebody"/>
              <w:spacing w:line="240" w:lineRule="auto"/>
            </w:pPr>
            <w:r w:rsidRPr="002F435B">
              <w:t>SIV uptake previous 5 years.</w:t>
            </w:r>
          </w:p>
        </w:tc>
        <w:tc>
          <w:tcPr>
            <w:tcW w:w="1417" w:type="dxa"/>
            <w:vAlign w:val="center"/>
          </w:tcPr>
          <w:p w14:paraId="5C0C5F76" w14:textId="77777777" w:rsidR="00DC2569" w:rsidRPr="002F435B" w:rsidRDefault="00DC2569" w:rsidP="0003519D">
            <w:pPr>
              <w:pStyle w:val="MDPI42tablebody"/>
              <w:spacing w:line="240" w:lineRule="auto"/>
            </w:pPr>
            <w:r w:rsidRPr="002F435B">
              <w:t>860, 20%</w:t>
            </w:r>
          </w:p>
        </w:tc>
        <w:tc>
          <w:tcPr>
            <w:tcW w:w="4395" w:type="dxa"/>
            <w:vAlign w:val="center"/>
          </w:tcPr>
          <w:p w14:paraId="5C0C5F77" w14:textId="77777777" w:rsidR="00DC2569" w:rsidRPr="002F435B" w:rsidRDefault="00DC2569" w:rsidP="0003519D">
            <w:pPr>
              <w:pStyle w:val="MDPI42tablebody"/>
              <w:spacing w:line="240" w:lineRule="auto"/>
            </w:pPr>
            <w:r w:rsidRPr="002F435B">
              <w:t>68.3% never vaccinated in the last 5yy. Lower rates among nurses.</w:t>
            </w:r>
          </w:p>
        </w:tc>
      </w:tr>
      <w:tr w:rsidR="00DC2569" w:rsidRPr="00A27FEB" w14:paraId="5C0C5F9F" w14:textId="77777777" w:rsidTr="00A141F5">
        <w:trPr>
          <w:trHeight w:val="313"/>
          <w:jc w:val="center"/>
        </w:trPr>
        <w:tc>
          <w:tcPr>
            <w:tcW w:w="1242" w:type="dxa"/>
            <w:vAlign w:val="center"/>
          </w:tcPr>
          <w:p w14:paraId="5C0C5F8D" w14:textId="77777777" w:rsidR="00DC2569" w:rsidRPr="002F435B" w:rsidRDefault="00DC2569" w:rsidP="0003519D">
            <w:pPr>
              <w:pStyle w:val="MDPI42tablebody"/>
              <w:spacing w:line="240" w:lineRule="auto"/>
            </w:pPr>
            <w:r w:rsidRPr="002F435B">
              <w:t>Vimercati et al, 2019</w:t>
            </w:r>
          </w:p>
        </w:tc>
        <w:tc>
          <w:tcPr>
            <w:tcW w:w="1134" w:type="dxa"/>
            <w:vAlign w:val="center"/>
          </w:tcPr>
          <w:p w14:paraId="5C0C5F8E" w14:textId="77777777" w:rsidR="00DC2569" w:rsidRPr="002F435B" w:rsidRDefault="00DC2569" w:rsidP="0003519D">
            <w:pPr>
              <w:pStyle w:val="MDPI42tablebody"/>
              <w:spacing w:line="240" w:lineRule="auto"/>
            </w:pPr>
            <w:r w:rsidRPr="002F435B">
              <w:t>October 2016- January 2018</w:t>
            </w:r>
          </w:p>
        </w:tc>
        <w:tc>
          <w:tcPr>
            <w:tcW w:w="1985" w:type="dxa"/>
            <w:vAlign w:val="center"/>
          </w:tcPr>
          <w:p w14:paraId="5C0C5F8F" w14:textId="43FFA5BB" w:rsidR="00DC2569" w:rsidRPr="002F435B" w:rsidRDefault="00DC2569" w:rsidP="0003519D">
            <w:pPr>
              <w:pStyle w:val="MDPI42tablebody"/>
              <w:spacing w:line="240" w:lineRule="auto"/>
            </w:pPr>
            <w:r w:rsidRPr="002F435B">
              <w:t>Bari Policlinic</w:t>
            </w:r>
            <w:r w:rsidR="00035E56">
              <w:t xml:space="preserve"> H</w:t>
            </w:r>
            <w:r w:rsidRPr="002F435B">
              <w:t>o</w:t>
            </w:r>
            <w:r w:rsidR="00035E56">
              <w:t>spital</w:t>
            </w:r>
            <w:r w:rsidRPr="002F435B">
              <w:t>, Italy</w:t>
            </w:r>
          </w:p>
        </w:tc>
        <w:tc>
          <w:tcPr>
            <w:tcW w:w="1559" w:type="dxa"/>
            <w:vAlign w:val="center"/>
          </w:tcPr>
          <w:p w14:paraId="5C0C5F90" w14:textId="10841302" w:rsidR="00DC2569" w:rsidRPr="002F435B" w:rsidRDefault="00DC2569" w:rsidP="0003519D">
            <w:pPr>
              <w:pStyle w:val="MDPI42tablebody"/>
              <w:spacing w:line="240" w:lineRule="auto"/>
            </w:pPr>
            <w:r w:rsidRPr="002F435B">
              <w:t>HP</w:t>
            </w:r>
          </w:p>
        </w:tc>
        <w:tc>
          <w:tcPr>
            <w:tcW w:w="1843" w:type="dxa"/>
            <w:vAlign w:val="center"/>
          </w:tcPr>
          <w:p w14:paraId="5C0C5F91" w14:textId="77777777" w:rsidR="00DC2569" w:rsidRPr="002F435B" w:rsidRDefault="00DC2569" w:rsidP="0003519D">
            <w:pPr>
              <w:pStyle w:val="MDPI42tablebody"/>
              <w:spacing w:line="240" w:lineRule="auto"/>
            </w:pPr>
            <w:r w:rsidRPr="002F435B">
              <w:t>Cross-sectional study</w:t>
            </w:r>
          </w:p>
        </w:tc>
        <w:tc>
          <w:tcPr>
            <w:tcW w:w="2268" w:type="dxa"/>
            <w:vAlign w:val="center"/>
          </w:tcPr>
          <w:p w14:paraId="5C0C5F92" w14:textId="63E832E3" w:rsidR="00DC2569" w:rsidRPr="002F435B" w:rsidRDefault="00DC2569" w:rsidP="0003519D">
            <w:pPr>
              <w:pStyle w:val="MDPI42tablebody"/>
              <w:spacing w:line="240" w:lineRule="auto"/>
            </w:pPr>
            <w:r>
              <w:t>OSV</w:t>
            </w:r>
            <w:r w:rsidRPr="00526496">
              <w:rPr>
                <w:vertAlign w:val="superscript"/>
              </w:rPr>
              <w:t>3</w:t>
            </w:r>
            <w:r w:rsidRPr="002F435B">
              <w:t xml:space="preserve"> strategy </w:t>
            </w:r>
            <w:r w:rsidR="00035E56">
              <w:t xml:space="preserve">outcome </w:t>
            </w:r>
            <w:r w:rsidRPr="002F435B">
              <w:t xml:space="preserve">in 2017/2018 </w:t>
            </w:r>
            <w:r w:rsidR="00035E56">
              <w:t>compared to SIV among</w:t>
            </w:r>
            <w:r w:rsidR="00035E56" w:rsidRPr="002F435B">
              <w:t xml:space="preserve"> HP</w:t>
            </w:r>
            <w:r w:rsidR="00035E56">
              <w:t xml:space="preserve"> </w:t>
            </w:r>
            <w:r w:rsidRPr="002F435B">
              <w:t>in the</w:t>
            </w:r>
            <w:r w:rsidR="00035E56" w:rsidRPr="002F435B">
              <w:t xml:space="preserve"> a</w:t>
            </w:r>
            <w:r w:rsidR="00035E56">
              <w:t>d</w:t>
            </w:r>
            <w:r w:rsidR="00035E56" w:rsidRPr="002F435B">
              <w:t xml:space="preserve"> hoc clinic</w:t>
            </w:r>
            <w:r w:rsidR="00035E56">
              <w:t>-based</w:t>
            </w:r>
            <w:r w:rsidR="00035E56" w:rsidRPr="002F435B">
              <w:t xml:space="preserve"> </w:t>
            </w:r>
            <w:r w:rsidRPr="002F435B">
              <w:t>previous seaso</w:t>
            </w:r>
            <w:r w:rsidR="00035E56">
              <w:t>n</w:t>
            </w:r>
            <w:r w:rsidRPr="002F435B">
              <w:t xml:space="preserve">.  </w:t>
            </w:r>
          </w:p>
        </w:tc>
        <w:tc>
          <w:tcPr>
            <w:tcW w:w="1417" w:type="dxa"/>
            <w:vAlign w:val="center"/>
          </w:tcPr>
          <w:p w14:paraId="5C0C5F93" w14:textId="77777777" w:rsidR="00DC2569" w:rsidRPr="002F435B" w:rsidRDefault="00DC2569" w:rsidP="0003519D">
            <w:pPr>
              <w:pStyle w:val="MDPI42tablebody"/>
              <w:spacing w:line="240" w:lineRule="auto"/>
            </w:pPr>
            <w:r w:rsidRPr="002F435B">
              <w:t>NR</w:t>
            </w:r>
          </w:p>
          <w:p w14:paraId="5C0C5F94" w14:textId="77777777" w:rsidR="00DC2569" w:rsidRPr="002F435B" w:rsidRDefault="00DC2569" w:rsidP="0003519D">
            <w:pPr>
              <w:pStyle w:val="MDPI42tablebody"/>
              <w:spacing w:line="240" w:lineRule="auto"/>
            </w:pPr>
          </w:p>
          <w:p w14:paraId="5C0C5F95" w14:textId="77777777" w:rsidR="00DC2569" w:rsidRPr="002F435B" w:rsidRDefault="00DC2569" w:rsidP="0003519D">
            <w:pPr>
              <w:pStyle w:val="MDPI42tablebody"/>
              <w:spacing w:line="240" w:lineRule="auto"/>
            </w:pPr>
            <w:r w:rsidRPr="002F435B">
              <w:t>295 (M 49.5% F 50.5)</w:t>
            </w:r>
          </w:p>
          <w:p w14:paraId="5C0C5F96" w14:textId="77777777" w:rsidR="00DC2569" w:rsidRPr="002F435B" w:rsidRDefault="00DC2569" w:rsidP="0003519D">
            <w:pPr>
              <w:pStyle w:val="MDPI42tablebody"/>
              <w:spacing w:line="240" w:lineRule="auto"/>
            </w:pPr>
          </w:p>
          <w:p w14:paraId="5C0C5F97" w14:textId="77777777" w:rsidR="00DC2569" w:rsidRPr="002F435B" w:rsidRDefault="00DC2569" w:rsidP="0003519D">
            <w:pPr>
              <w:pStyle w:val="MDPI42tablebody"/>
              <w:spacing w:line="240" w:lineRule="auto"/>
            </w:pPr>
            <w:r w:rsidRPr="002F435B">
              <w:t>482 (M 49.2%/ F 50.8%)</w:t>
            </w:r>
          </w:p>
        </w:tc>
        <w:tc>
          <w:tcPr>
            <w:tcW w:w="4395" w:type="dxa"/>
            <w:vAlign w:val="center"/>
          </w:tcPr>
          <w:p w14:paraId="5C0C5F9A" w14:textId="77777777" w:rsidR="00DC2569" w:rsidRPr="002F435B" w:rsidRDefault="00DC2569" w:rsidP="0003519D">
            <w:pPr>
              <w:pStyle w:val="MDPI42tablebody"/>
              <w:spacing w:line="240" w:lineRule="auto"/>
            </w:pPr>
            <w:r w:rsidRPr="002F435B">
              <w:t xml:space="preserve">Vaccination coverage in the 2016/17 influenza season: 8.7%. </w:t>
            </w:r>
          </w:p>
          <w:p w14:paraId="5C0C5F9C" w14:textId="77777777" w:rsidR="00DC2569" w:rsidRPr="002F435B" w:rsidRDefault="00DC2569" w:rsidP="0003519D">
            <w:pPr>
              <w:pStyle w:val="MDPI42tablebody"/>
              <w:spacing w:line="240" w:lineRule="auto"/>
            </w:pPr>
            <w:r w:rsidRPr="002F435B">
              <w:t>Vaccination coverage in the 2017/18 season: 14.2%.</w:t>
            </w:r>
          </w:p>
          <w:p w14:paraId="5C0C5F9E" w14:textId="034E0A27" w:rsidR="00DC2569" w:rsidRPr="002F435B" w:rsidRDefault="00DC2569" w:rsidP="0003519D">
            <w:pPr>
              <w:pStyle w:val="MDPI42tablebody"/>
              <w:spacing w:line="240" w:lineRule="auto"/>
            </w:pPr>
            <w:r>
              <w:t>OSV</w:t>
            </w:r>
            <w:r w:rsidRPr="00526496">
              <w:rPr>
                <w:vertAlign w:val="superscript"/>
              </w:rPr>
              <w:t>3</w:t>
            </w:r>
            <w:r>
              <w:rPr>
                <w:vertAlign w:val="superscript"/>
              </w:rPr>
              <w:t xml:space="preserve"> </w:t>
            </w:r>
            <w:r w:rsidRPr="002F435B">
              <w:t>led to an increase of vaccinated HP compared to the classical vaccination clinic approach.</w:t>
            </w:r>
          </w:p>
        </w:tc>
      </w:tr>
    </w:tbl>
    <w:p w14:paraId="597B5B9D" w14:textId="54BA9B9C" w:rsidR="00DE316F" w:rsidRDefault="00A47318" w:rsidP="00A27FEB">
      <w:pPr>
        <w:pStyle w:val="MDPI71References"/>
      </w:pPr>
      <w:r w:rsidRPr="00325902">
        <w:rPr>
          <w:vertAlign w:val="superscript"/>
        </w:rPr>
        <w:t>1</w:t>
      </w:r>
      <w:r>
        <w:t xml:space="preserve"> </w:t>
      </w:r>
      <w:r w:rsidRPr="00C80AC9">
        <w:rPr>
          <w:lang w:val="en-GB"/>
        </w:rPr>
        <w:t>LHU</w:t>
      </w:r>
      <w:r>
        <w:rPr>
          <w:lang w:val="en-GB"/>
        </w:rPr>
        <w:t>(</w:t>
      </w:r>
      <w:r w:rsidRPr="00C80AC9">
        <w:rPr>
          <w:lang w:val="en-GB"/>
        </w:rPr>
        <w:t>s</w:t>
      </w:r>
      <w:r>
        <w:rPr>
          <w:lang w:val="en-GB"/>
        </w:rPr>
        <w:t>)</w:t>
      </w:r>
      <w:r w:rsidRPr="00C80AC9">
        <w:rPr>
          <w:lang w:val="en-GB"/>
        </w:rPr>
        <w:t>: Local Health Unit</w:t>
      </w:r>
      <w:r>
        <w:rPr>
          <w:lang w:val="en-GB"/>
        </w:rPr>
        <w:t>(</w:t>
      </w:r>
      <w:r w:rsidRPr="00C80AC9">
        <w:rPr>
          <w:lang w:val="en-GB"/>
        </w:rPr>
        <w:t>s</w:t>
      </w:r>
      <w:r>
        <w:rPr>
          <w:lang w:val="en-GB"/>
        </w:rPr>
        <w:t>)</w:t>
      </w:r>
      <w:r w:rsidR="00ED4C96">
        <w:rPr>
          <w:lang w:val="en-GB"/>
        </w:rPr>
        <w:t xml:space="preserve">; </w:t>
      </w:r>
      <w:r w:rsidR="00526496">
        <w:rPr>
          <w:vertAlign w:val="superscript"/>
        </w:rPr>
        <w:t>2</w:t>
      </w:r>
      <w:r w:rsidR="00526496">
        <w:t xml:space="preserve"> GP</w:t>
      </w:r>
      <w:r w:rsidR="00526496" w:rsidRPr="00446A20">
        <w:t>(s): General Practitioner(s)</w:t>
      </w:r>
      <w:r w:rsidR="00ED4C96">
        <w:t xml:space="preserve">; </w:t>
      </w:r>
      <w:r w:rsidR="00446A20" w:rsidRPr="00446A20">
        <w:rPr>
          <w:vertAlign w:val="superscript"/>
          <w:lang w:val="en-GB"/>
        </w:rPr>
        <w:t>3</w:t>
      </w:r>
      <w:r w:rsidR="00446A20">
        <w:rPr>
          <w:vertAlign w:val="superscript"/>
          <w:lang w:val="en-GB"/>
        </w:rPr>
        <w:t xml:space="preserve"> </w:t>
      </w:r>
      <w:r w:rsidR="00446A20">
        <w:t>OSV: O</w:t>
      </w:r>
      <w:r w:rsidR="00446A20" w:rsidRPr="00446A20">
        <w:t>n-</w:t>
      </w:r>
      <w:r w:rsidR="00446A20">
        <w:t>S</w:t>
      </w:r>
      <w:r w:rsidR="00446A20" w:rsidRPr="00446A20">
        <w:t xml:space="preserve">ite </w:t>
      </w:r>
      <w:r w:rsidR="00446A20">
        <w:t>V</w:t>
      </w:r>
      <w:r w:rsidR="00446A20" w:rsidRPr="00446A20">
        <w:t>accination</w:t>
      </w:r>
      <w:r w:rsidR="00ED4C96">
        <w:t>.</w:t>
      </w:r>
    </w:p>
    <w:p w14:paraId="15F0926E" w14:textId="492E48DF" w:rsidR="00B9021C" w:rsidRDefault="00B9021C" w:rsidP="00A27FEB">
      <w:pPr>
        <w:pStyle w:val="MDPI71References"/>
      </w:pPr>
    </w:p>
    <w:p w14:paraId="32C08B4A" w14:textId="77777777" w:rsidR="00B9021C" w:rsidRPr="009815DD" w:rsidRDefault="00B9021C" w:rsidP="00B9021C">
      <w:pPr>
        <w:pStyle w:val="MDPI41tablecaption"/>
        <w:ind w:left="0"/>
        <w:rPr>
          <w:szCs w:val="18"/>
        </w:rPr>
      </w:pPr>
      <w:r w:rsidRPr="009815DD">
        <w:rPr>
          <w:b/>
          <w:iCs/>
          <w:szCs w:val="18"/>
        </w:rPr>
        <w:t>Reference</w:t>
      </w:r>
      <w:r>
        <w:rPr>
          <w:b/>
          <w:iCs/>
          <w:szCs w:val="18"/>
        </w:rPr>
        <w:t>s</w:t>
      </w:r>
      <w:r w:rsidRPr="009815DD">
        <w:rPr>
          <w:b/>
          <w:iCs/>
          <w:szCs w:val="18"/>
        </w:rPr>
        <w:t xml:space="preserve"> Table S</w:t>
      </w:r>
      <w:r w:rsidRPr="009815DD">
        <w:rPr>
          <w:b/>
          <w:iCs/>
          <w:szCs w:val="18"/>
        </w:rPr>
        <w:fldChar w:fldCharType="begin"/>
      </w:r>
      <w:r w:rsidRPr="009815DD">
        <w:rPr>
          <w:b/>
          <w:iCs/>
          <w:szCs w:val="18"/>
        </w:rPr>
        <w:instrText xml:space="preserve"> SEQ Table \* ARABIC </w:instrText>
      </w:r>
      <w:r w:rsidRPr="009815DD">
        <w:rPr>
          <w:b/>
          <w:iCs/>
          <w:szCs w:val="18"/>
        </w:rPr>
        <w:fldChar w:fldCharType="separate"/>
      </w:r>
      <w:r w:rsidRPr="009815DD">
        <w:rPr>
          <w:b/>
          <w:iCs/>
          <w:szCs w:val="18"/>
        </w:rPr>
        <w:t>1</w:t>
      </w:r>
      <w:r w:rsidRPr="009815DD">
        <w:rPr>
          <w:b/>
          <w:iCs/>
          <w:szCs w:val="18"/>
        </w:rPr>
        <w:fldChar w:fldCharType="end"/>
      </w:r>
      <w:r w:rsidRPr="009815DD">
        <w:rPr>
          <w:b/>
          <w:iCs/>
          <w:szCs w:val="18"/>
        </w:rPr>
        <w:t xml:space="preserve">: </w:t>
      </w:r>
      <w:r w:rsidRPr="009815DD">
        <w:rPr>
          <w:szCs w:val="18"/>
        </w:rPr>
        <w:t>Study on influenza vaccination uptake among health professionals in Italy, 1990-2022.</w:t>
      </w:r>
    </w:p>
    <w:p w14:paraId="1FAC648F" w14:textId="77777777" w:rsidR="00B9021C" w:rsidRPr="009815DD" w:rsidRDefault="00B9021C" w:rsidP="00B9021C">
      <w:pPr>
        <w:pStyle w:val="MDPI71References"/>
        <w:ind w:left="425" w:hanging="425"/>
        <w:rPr>
          <w:szCs w:val="18"/>
        </w:rPr>
      </w:pPr>
      <w:r w:rsidRPr="009815DD">
        <w:rPr>
          <w:szCs w:val="18"/>
        </w:rPr>
        <w:t xml:space="preserve">Albano, L.; Matuozzo, A.; Marinelli, P.; Di Giuseppe, G. Knowledge, attitudes and behaviour of hospital health-care workers regarding influenza A/H1N1: a cross sectional survey, </w:t>
      </w:r>
      <w:r w:rsidRPr="009815DD">
        <w:rPr>
          <w:i/>
          <w:szCs w:val="18"/>
        </w:rPr>
        <w:t>BMC Infect Dis</w:t>
      </w:r>
      <w:r w:rsidRPr="009815DD">
        <w:rPr>
          <w:szCs w:val="18"/>
        </w:rPr>
        <w:t xml:space="preserve">, </w:t>
      </w:r>
      <w:r w:rsidRPr="009815DD">
        <w:rPr>
          <w:b/>
          <w:szCs w:val="18"/>
        </w:rPr>
        <w:t>2014</w:t>
      </w:r>
      <w:r w:rsidRPr="009815DD">
        <w:rPr>
          <w:szCs w:val="18"/>
        </w:rPr>
        <w:t xml:space="preserve">, 14, 208. doi: </w:t>
      </w:r>
      <w:hyperlink r:id="rId6" w:history="1">
        <w:r w:rsidRPr="009815DD">
          <w:rPr>
            <w:szCs w:val="18"/>
          </w:rPr>
          <w:t>10.1186/1471-2334-14-208</w:t>
        </w:r>
      </w:hyperlink>
      <w:r w:rsidRPr="009815DD">
        <w:rPr>
          <w:szCs w:val="18"/>
        </w:rPr>
        <w:t>.</w:t>
      </w:r>
    </w:p>
    <w:p w14:paraId="339A9126" w14:textId="77777777" w:rsidR="00B9021C" w:rsidRPr="009815DD" w:rsidRDefault="00B9021C" w:rsidP="00B9021C">
      <w:pPr>
        <w:pStyle w:val="MDPI71References"/>
        <w:ind w:left="425" w:hanging="425"/>
        <w:rPr>
          <w:szCs w:val="18"/>
        </w:rPr>
      </w:pPr>
      <w:r w:rsidRPr="009815DD">
        <w:rPr>
          <w:szCs w:val="18"/>
        </w:rPr>
        <w:t>Alicino</w:t>
      </w:r>
      <w:r>
        <w:rPr>
          <w:szCs w:val="18"/>
        </w:rPr>
        <w:t>,</w:t>
      </w:r>
      <w:r w:rsidRPr="009815DD">
        <w:rPr>
          <w:szCs w:val="18"/>
        </w:rPr>
        <w:t xml:space="preserve"> C.</w:t>
      </w:r>
      <w:r>
        <w:rPr>
          <w:szCs w:val="18"/>
        </w:rPr>
        <w:t>;</w:t>
      </w:r>
      <w:r w:rsidRPr="009815DD">
        <w:rPr>
          <w:szCs w:val="18"/>
        </w:rPr>
        <w:t xml:space="preserve"> et al. Influenza vaccination among healthcare workers in Italy. </w:t>
      </w:r>
      <w:r w:rsidRPr="009815DD">
        <w:rPr>
          <w:i/>
          <w:szCs w:val="18"/>
        </w:rPr>
        <w:t>Hum Vaccin Immunother</w:t>
      </w:r>
      <w:r w:rsidRPr="009815DD">
        <w:rPr>
          <w:szCs w:val="18"/>
        </w:rPr>
        <w:t xml:space="preserve">, </w:t>
      </w:r>
      <w:r w:rsidRPr="009815DD">
        <w:rPr>
          <w:b/>
          <w:szCs w:val="18"/>
        </w:rPr>
        <w:t>2015</w:t>
      </w:r>
      <w:r w:rsidRPr="009815DD">
        <w:rPr>
          <w:szCs w:val="18"/>
        </w:rPr>
        <w:t xml:space="preserve">, 11(1), 95–100. doi: </w:t>
      </w:r>
      <w:hyperlink r:id="rId7" w:history="1">
        <w:r w:rsidRPr="009815DD">
          <w:rPr>
            <w:szCs w:val="18"/>
          </w:rPr>
          <w:t>10.4161/hv.34362</w:t>
        </w:r>
      </w:hyperlink>
      <w:r w:rsidRPr="009815DD">
        <w:rPr>
          <w:szCs w:val="18"/>
        </w:rPr>
        <w:t>.</w:t>
      </w:r>
    </w:p>
    <w:p w14:paraId="4BBF386B" w14:textId="77777777" w:rsidR="00B9021C" w:rsidRPr="009815DD" w:rsidRDefault="00B9021C" w:rsidP="00B9021C">
      <w:pPr>
        <w:pStyle w:val="MDPI71References"/>
        <w:ind w:left="425" w:hanging="425"/>
        <w:rPr>
          <w:szCs w:val="18"/>
        </w:rPr>
      </w:pPr>
      <w:r w:rsidRPr="009815DD">
        <w:rPr>
          <w:szCs w:val="18"/>
        </w:rPr>
        <w:t>Amodio</w:t>
      </w:r>
      <w:r>
        <w:rPr>
          <w:szCs w:val="18"/>
        </w:rPr>
        <w:t>,</w:t>
      </w:r>
      <w:r w:rsidRPr="009815DD">
        <w:rPr>
          <w:szCs w:val="18"/>
        </w:rPr>
        <w:t xml:space="preserve"> E.</w:t>
      </w:r>
      <w:r>
        <w:rPr>
          <w:szCs w:val="18"/>
        </w:rPr>
        <w:t>;</w:t>
      </w:r>
      <w:r w:rsidRPr="009815DD">
        <w:rPr>
          <w:szCs w:val="18"/>
        </w:rPr>
        <w:t xml:space="preserve"> et al. Are medical residents a core group for future improvement of influenza vaccination coverage in health-care workers? A study among medical residents at the University Hospital of Palermo (Sicily). </w:t>
      </w:r>
      <w:r w:rsidRPr="009815DD">
        <w:rPr>
          <w:i/>
          <w:szCs w:val="18"/>
        </w:rPr>
        <w:t>Vaccine</w:t>
      </w:r>
      <w:r w:rsidRPr="009815DD">
        <w:rPr>
          <w:szCs w:val="18"/>
        </w:rPr>
        <w:t xml:space="preserve">, </w:t>
      </w:r>
      <w:r w:rsidRPr="009815DD">
        <w:rPr>
          <w:b/>
          <w:szCs w:val="18"/>
        </w:rPr>
        <w:t>2011</w:t>
      </w:r>
      <w:r w:rsidRPr="009815DD">
        <w:rPr>
          <w:szCs w:val="18"/>
        </w:rPr>
        <w:t xml:space="preserve">, 29 (45), 8113–8117. doi: </w:t>
      </w:r>
      <w:hyperlink r:id="rId8" w:history="1">
        <w:r w:rsidRPr="009815DD">
          <w:rPr>
            <w:szCs w:val="18"/>
          </w:rPr>
          <w:t>10.1016/j.vaccine.2011.08.033</w:t>
        </w:r>
      </w:hyperlink>
      <w:r w:rsidRPr="009815DD">
        <w:rPr>
          <w:szCs w:val="18"/>
        </w:rPr>
        <w:t>.</w:t>
      </w:r>
    </w:p>
    <w:p w14:paraId="01E44401" w14:textId="77777777" w:rsidR="00B9021C" w:rsidRPr="009815DD" w:rsidRDefault="00B9021C" w:rsidP="00B9021C">
      <w:pPr>
        <w:pStyle w:val="MDPI71References"/>
        <w:ind w:left="425" w:hanging="425"/>
        <w:rPr>
          <w:szCs w:val="18"/>
        </w:rPr>
      </w:pPr>
      <w:r w:rsidRPr="009815DD">
        <w:rPr>
          <w:szCs w:val="18"/>
        </w:rPr>
        <w:t xml:space="preserve">Amodio, E.; Anastasi, G.; Marsala, M.G.L.; Torregrossa, M.V.; Romano, N.; Firenze, A. Vaccination against the 2009 pandemic influenza A (H1N1) among healthcare workers in the major teaching hospital of Sicily (Italy). </w:t>
      </w:r>
      <w:r w:rsidRPr="009815DD">
        <w:rPr>
          <w:i/>
          <w:szCs w:val="18"/>
        </w:rPr>
        <w:t>Vaccine</w:t>
      </w:r>
      <w:r w:rsidRPr="009815DD">
        <w:rPr>
          <w:szCs w:val="18"/>
        </w:rPr>
        <w:t xml:space="preserve">, </w:t>
      </w:r>
      <w:r w:rsidRPr="009815DD">
        <w:rPr>
          <w:b/>
          <w:szCs w:val="18"/>
        </w:rPr>
        <w:t>2011</w:t>
      </w:r>
      <w:r w:rsidRPr="009815DD">
        <w:rPr>
          <w:szCs w:val="18"/>
        </w:rPr>
        <w:t xml:space="preserve">, 29(7), 1408–1412. doi: </w:t>
      </w:r>
      <w:hyperlink r:id="rId9" w:history="1">
        <w:r w:rsidRPr="009815DD">
          <w:rPr>
            <w:szCs w:val="18"/>
          </w:rPr>
          <w:t>10.1016/j.vaccine.2010.12.041</w:t>
        </w:r>
      </w:hyperlink>
      <w:r w:rsidRPr="009815DD">
        <w:rPr>
          <w:szCs w:val="18"/>
        </w:rPr>
        <w:t>.</w:t>
      </w:r>
    </w:p>
    <w:p w14:paraId="2D1199C1" w14:textId="77777777" w:rsidR="00B9021C" w:rsidRPr="009815DD" w:rsidRDefault="00B9021C" w:rsidP="00B9021C">
      <w:pPr>
        <w:pStyle w:val="MDPI71References"/>
        <w:ind w:left="425" w:hanging="425"/>
        <w:rPr>
          <w:szCs w:val="18"/>
        </w:rPr>
      </w:pPr>
      <w:r w:rsidRPr="009815DD">
        <w:rPr>
          <w:szCs w:val="18"/>
        </w:rPr>
        <w:t xml:space="preserve">Amodio, E.; et al. Influenza vaccination among healthcare workers and absenteeism from work due to influenza-like illness in a teaching hospital in Palermo. </w:t>
      </w:r>
      <w:r w:rsidRPr="009815DD">
        <w:rPr>
          <w:i/>
          <w:szCs w:val="18"/>
        </w:rPr>
        <w:t>Italian Journal of Public Health</w:t>
      </w:r>
      <w:r w:rsidRPr="009815DD">
        <w:rPr>
          <w:szCs w:val="18"/>
        </w:rPr>
        <w:t xml:space="preserve">, </w:t>
      </w:r>
      <w:r w:rsidRPr="009815DD">
        <w:rPr>
          <w:b/>
          <w:szCs w:val="18"/>
        </w:rPr>
        <w:t>2010</w:t>
      </w:r>
      <w:r w:rsidRPr="009815DD">
        <w:rPr>
          <w:szCs w:val="18"/>
        </w:rPr>
        <w:t xml:space="preserve">, 7(3). </w:t>
      </w:r>
    </w:p>
    <w:p w14:paraId="17444E38" w14:textId="77777777" w:rsidR="00B9021C" w:rsidRPr="009815DD" w:rsidRDefault="00B9021C" w:rsidP="00B9021C">
      <w:pPr>
        <w:pStyle w:val="MDPI71References"/>
        <w:ind w:left="425" w:hanging="425"/>
        <w:rPr>
          <w:szCs w:val="18"/>
        </w:rPr>
      </w:pPr>
      <w:r w:rsidRPr="009815DD">
        <w:rPr>
          <w:szCs w:val="18"/>
        </w:rPr>
        <w:t xml:space="preserve">Arghittu, A.; et al. Flu Vaccination Attitudes, Behaviours, and Knowledge among Health Workers. </w:t>
      </w:r>
      <w:r w:rsidRPr="009815DD">
        <w:rPr>
          <w:i/>
          <w:szCs w:val="18"/>
        </w:rPr>
        <w:t>Int J Environ Res Public Health</w:t>
      </w:r>
      <w:r w:rsidRPr="009815DD">
        <w:rPr>
          <w:szCs w:val="18"/>
        </w:rPr>
        <w:t xml:space="preserve">, </w:t>
      </w:r>
      <w:r w:rsidRPr="009815DD">
        <w:rPr>
          <w:b/>
          <w:szCs w:val="18"/>
        </w:rPr>
        <w:t>2020</w:t>
      </w:r>
      <w:r w:rsidRPr="009815DD">
        <w:rPr>
          <w:szCs w:val="18"/>
        </w:rPr>
        <w:t>,</w:t>
      </w:r>
      <w:r w:rsidRPr="009815DD">
        <w:rPr>
          <w:b/>
          <w:szCs w:val="18"/>
        </w:rPr>
        <w:t xml:space="preserve"> </w:t>
      </w:r>
      <w:r w:rsidRPr="009815DD">
        <w:rPr>
          <w:szCs w:val="18"/>
        </w:rPr>
        <w:t xml:space="preserve">17(9), 3185. doi: </w:t>
      </w:r>
      <w:hyperlink r:id="rId10" w:history="1">
        <w:r w:rsidRPr="009815DD">
          <w:rPr>
            <w:szCs w:val="18"/>
          </w:rPr>
          <w:t>10.3390/ijerph17093185</w:t>
        </w:r>
      </w:hyperlink>
      <w:r w:rsidRPr="009815DD">
        <w:rPr>
          <w:szCs w:val="18"/>
        </w:rPr>
        <w:t>.</w:t>
      </w:r>
    </w:p>
    <w:p w14:paraId="3279814D" w14:textId="77777777" w:rsidR="00B9021C" w:rsidRPr="00694C52" w:rsidRDefault="00B9021C" w:rsidP="00B9021C">
      <w:pPr>
        <w:pStyle w:val="MDPI71References"/>
        <w:ind w:left="425" w:hanging="425"/>
        <w:rPr>
          <w:szCs w:val="18"/>
          <w:lang w:val="it-IT"/>
        </w:rPr>
      </w:pPr>
      <w:r w:rsidRPr="009815DD">
        <w:rPr>
          <w:szCs w:val="18"/>
        </w:rPr>
        <w:t>Ballada, D.; et al. Attitudes and behavior of health care personnel regarding influenza vaccination</w:t>
      </w:r>
      <w:r w:rsidRPr="009815DD">
        <w:rPr>
          <w:i/>
          <w:szCs w:val="18"/>
        </w:rPr>
        <w:t xml:space="preserve">. </w:t>
      </w:r>
      <w:r w:rsidRPr="00694C52">
        <w:rPr>
          <w:i/>
          <w:szCs w:val="18"/>
          <w:lang w:val="it-IT"/>
        </w:rPr>
        <w:t>Eur J Epidemiol</w:t>
      </w:r>
      <w:r w:rsidRPr="00694C52">
        <w:rPr>
          <w:szCs w:val="18"/>
          <w:lang w:val="it-IT"/>
        </w:rPr>
        <w:t xml:space="preserve">, </w:t>
      </w:r>
      <w:r w:rsidRPr="00694C52">
        <w:rPr>
          <w:b/>
          <w:szCs w:val="18"/>
          <w:lang w:val="it-IT"/>
        </w:rPr>
        <w:t>1994</w:t>
      </w:r>
      <w:r w:rsidRPr="00694C52">
        <w:rPr>
          <w:szCs w:val="18"/>
          <w:lang w:val="it-IT"/>
        </w:rPr>
        <w:t xml:space="preserve">, 10(1), 63–68. doi: </w:t>
      </w:r>
      <w:hyperlink r:id="rId11" w:history="1">
        <w:r w:rsidRPr="00694C52">
          <w:rPr>
            <w:szCs w:val="18"/>
            <w:lang w:val="it-IT"/>
          </w:rPr>
          <w:t>10.1007/BF01717454</w:t>
        </w:r>
      </w:hyperlink>
      <w:r w:rsidRPr="00694C52">
        <w:rPr>
          <w:szCs w:val="18"/>
          <w:lang w:val="it-IT"/>
        </w:rPr>
        <w:t>.</w:t>
      </w:r>
    </w:p>
    <w:p w14:paraId="7A624155" w14:textId="77777777" w:rsidR="00B9021C" w:rsidRPr="009815DD" w:rsidRDefault="00B9021C" w:rsidP="00B9021C">
      <w:pPr>
        <w:pStyle w:val="MDPI71References"/>
        <w:ind w:left="425" w:hanging="425"/>
        <w:rPr>
          <w:szCs w:val="18"/>
        </w:rPr>
      </w:pPr>
      <w:r w:rsidRPr="00561822">
        <w:rPr>
          <w:szCs w:val="18"/>
          <w:lang w:val="it-IT"/>
        </w:rPr>
        <w:lastRenderedPageBreak/>
        <w:t>Barbara, A.; La Milia, D.I.; Di Pumpo, M.; Tognetto, A.; Tamburrano, A.; Vallone, D.; Viora, C.; Cavalieri, S.; Cambieri</w:t>
      </w:r>
      <w:r>
        <w:rPr>
          <w:szCs w:val="18"/>
          <w:lang w:val="it-IT"/>
        </w:rPr>
        <w:t>, A</w:t>
      </w:r>
      <w:r w:rsidRPr="00561822">
        <w:rPr>
          <w:szCs w:val="18"/>
          <w:lang w:val="it-IT"/>
        </w:rPr>
        <w:t>.; Moscato</w:t>
      </w:r>
      <w:r>
        <w:rPr>
          <w:szCs w:val="18"/>
          <w:lang w:val="it-IT"/>
        </w:rPr>
        <w:t>,</w:t>
      </w:r>
      <w:r w:rsidRPr="00561822">
        <w:rPr>
          <w:szCs w:val="18"/>
          <w:lang w:val="it-IT"/>
        </w:rPr>
        <w:t xml:space="preserve"> U.; Berloco</w:t>
      </w:r>
      <w:r>
        <w:rPr>
          <w:szCs w:val="18"/>
          <w:lang w:val="it-IT"/>
        </w:rPr>
        <w:t>, F</w:t>
      </w:r>
      <w:r w:rsidRPr="00561822">
        <w:rPr>
          <w:szCs w:val="18"/>
          <w:lang w:val="it-IT"/>
        </w:rPr>
        <w:t>.;</w:t>
      </w:r>
      <w:r>
        <w:rPr>
          <w:szCs w:val="18"/>
          <w:lang w:val="it-IT"/>
        </w:rPr>
        <w:t xml:space="preserve"> </w:t>
      </w:r>
      <w:r w:rsidRPr="00561822">
        <w:rPr>
          <w:szCs w:val="18"/>
          <w:lang w:val="it-IT"/>
        </w:rPr>
        <w:t>Damiani</w:t>
      </w:r>
      <w:r>
        <w:rPr>
          <w:szCs w:val="18"/>
          <w:lang w:val="it-IT"/>
        </w:rPr>
        <w:t>,</w:t>
      </w:r>
      <w:r w:rsidRPr="00561822">
        <w:rPr>
          <w:szCs w:val="18"/>
          <w:lang w:val="it-IT"/>
        </w:rPr>
        <w:t xml:space="preserve"> G.; Ricciardi</w:t>
      </w:r>
      <w:r>
        <w:rPr>
          <w:szCs w:val="18"/>
          <w:lang w:val="it-IT"/>
        </w:rPr>
        <w:t>,</w:t>
      </w:r>
      <w:r w:rsidRPr="00561822">
        <w:rPr>
          <w:szCs w:val="18"/>
          <w:lang w:val="it-IT"/>
        </w:rPr>
        <w:t xml:space="preserve"> W.; Capelli</w:t>
      </w:r>
      <w:r>
        <w:rPr>
          <w:szCs w:val="18"/>
          <w:lang w:val="it-IT"/>
        </w:rPr>
        <w:t>,</w:t>
      </w:r>
      <w:r w:rsidRPr="00561822">
        <w:rPr>
          <w:szCs w:val="18"/>
          <w:lang w:val="it-IT"/>
        </w:rPr>
        <w:t xml:space="preserve"> G.; Laurenti</w:t>
      </w:r>
      <w:r>
        <w:rPr>
          <w:szCs w:val="18"/>
          <w:lang w:val="it-IT"/>
        </w:rPr>
        <w:t>,</w:t>
      </w:r>
      <w:r w:rsidRPr="00561822">
        <w:rPr>
          <w:szCs w:val="18"/>
          <w:lang w:val="it-IT"/>
        </w:rPr>
        <w:t xml:space="preserve"> P. Strategies to Increase Flu Vaccination Coverage among Healthcare Workers: A 4 Years Study in a Large Italian Teaching Hospital. </w:t>
      </w:r>
      <w:r w:rsidRPr="00561822">
        <w:rPr>
          <w:i/>
          <w:szCs w:val="18"/>
        </w:rPr>
        <w:t>Vaccines</w:t>
      </w:r>
      <w:r w:rsidRPr="00561822">
        <w:rPr>
          <w:szCs w:val="18"/>
        </w:rPr>
        <w:t xml:space="preserve">. </w:t>
      </w:r>
      <w:r w:rsidRPr="00561822">
        <w:rPr>
          <w:b/>
          <w:szCs w:val="18"/>
        </w:rPr>
        <w:t>2020</w:t>
      </w:r>
      <w:r>
        <w:rPr>
          <w:szCs w:val="18"/>
        </w:rPr>
        <w:t xml:space="preserve">, 13, </w:t>
      </w:r>
      <w:r w:rsidRPr="00561822">
        <w:rPr>
          <w:szCs w:val="18"/>
        </w:rPr>
        <w:t>8(1)</w:t>
      </w:r>
      <w:r>
        <w:rPr>
          <w:szCs w:val="18"/>
        </w:rPr>
        <w:t xml:space="preserve">, </w:t>
      </w:r>
      <w:r w:rsidRPr="00561822">
        <w:rPr>
          <w:szCs w:val="18"/>
        </w:rPr>
        <w:t>85. doi: 10.3390/vaccines8010085.</w:t>
      </w:r>
    </w:p>
    <w:p w14:paraId="26715C55" w14:textId="77777777" w:rsidR="00B9021C" w:rsidRPr="009815DD" w:rsidRDefault="00B9021C" w:rsidP="00B9021C">
      <w:pPr>
        <w:pStyle w:val="MDPI71References"/>
        <w:ind w:left="425" w:hanging="425"/>
        <w:rPr>
          <w:szCs w:val="18"/>
          <w:lang w:val="en-GB"/>
        </w:rPr>
      </w:pPr>
      <w:r w:rsidRPr="009815DD">
        <w:rPr>
          <w:szCs w:val="18"/>
        </w:rPr>
        <w:t xml:space="preserve">Barbadoro, P.; et al. Gender, Socioeconomic, and Health Characteristics Associated with Influenza Vaccination Coverage (VC) among Italian Healthcare Workers: Secondary Analysis of a National Cross-Sectional Survey. </w:t>
      </w:r>
      <w:r w:rsidRPr="009815DD">
        <w:rPr>
          <w:i/>
          <w:szCs w:val="18"/>
          <w:lang w:val="en-GB"/>
        </w:rPr>
        <w:t>Healthcare</w:t>
      </w:r>
      <w:r w:rsidRPr="009815DD">
        <w:rPr>
          <w:szCs w:val="18"/>
          <w:lang w:val="en-GB"/>
        </w:rPr>
        <w:t xml:space="preserve">, </w:t>
      </w:r>
      <w:r w:rsidRPr="009815DD">
        <w:rPr>
          <w:b/>
          <w:szCs w:val="18"/>
          <w:lang w:val="en-GB"/>
        </w:rPr>
        <w:t>2020</w:t>
      </w:r>
      <w:r w:rsidRPr="009815DD">
        <w:rPr>
          <w:szCs w:val="18"/>
          <w:lang w:val="en-GB"/>
        </w:rPr>
        <w:t xml:space="preserve">, 8(3), Art. n. 3. doi: </w:t>
      </w:r>
      <w:hyperlink r:id="rId12" w:history="1">
        <w:r w:rsidRPr="009815DD">
          <w:rPr>
            <w:szCs w:val="18"/>
            <w:lang w:val="en-GB"/>
          </w:rPr>
          <w:t>10.3390/healthcare8030298</w:t>
        </w:r>
      </w:hyperlink>
      <w:r w:rsidRPr="009815DD">
        <w:rPr>
          <w:szCs w:val="18"/>
          <w:lang w:val="en-GB"/>
        </w:rPr>
        <w:t>.</w:t>
      </w:r>
    </w:p>
    <w:p w14:paraId="65EFE57E" w14:textId="77777777" w:rsidR="00B9021C" w:rsidRDefault="00B9021C" w:rsidP="00B9021C">
      <w:pPr>
        <w:pStyle w:val="MDPI71References"/>
        <w:ind w:left="425" w:hanging="425"/>
        <w:rPr>
          <w:szCs w:val="18"/>
        </w:rPr>
      </w:pPr>
      <w:r w:rsidRPr="009815DD">
        <w:rPr>
          <w:szCs w:val="18"/>
          <w:lang w:val="en-GB"/>
        </w:rPr>
        <w:t>Bianchi, F.P.; Tafuri, S.; Spinelli, G.; Carlucci, M.; Migliore, G.; Calabrese, G.; Daleno, A.; Melpignano, L</w:t>
      </w:r>
      <w:r w:rsidRPr="009815DD">
        <w:rPr>
          <w:szCs w:val="18"/>
        </w:rPr>
        <w:t>.; Vimercati, L.; Stefanizzi, P. Two years of on-site influenza vaccination strategy in an Italian university hospital: main results and lessons learned. </w:t>
      </w:r>
      <w:r w:rsidRPr="009815DD">
        <w:rPr>
          <w:i/>
          <w:szCs w:val="18"/>
        </w:rPr>
        <w:t>Human Vaccines &amp; Immunotherapeutics</w:t>
      </w:r>
      <w:r>
        <w:rPr>
          <w:i/>
          <w:szCs w:val="18"/>
        </w:rPr>
        <w:t xml:space="preserve"> </w:t>
      </w:r>
      <w:r>
        <w:rPr>
          <w:b/>
          <w:szCs w:val="18"/>
        </w:rPr>
        <w:t>2022,</w:t>
      </w:r>
      <w:r w:rsidRPr="009815DD">
        <w:rPr>
          <w:szCs w:val="18"/>
        </w:rPr>
        <w:t> </w:t>
      </w:r>
      <w:r w:rsidRPr="00463601">
        <w:rPr>
          <w:szCs w:val="18"/>
        </w:rPr>
        <w:t>18</w:t>
      </w:r>
      <w:r>
        <w:rPr>
          <w:szCs w:val="18"/>
        </w:rPr>
        <w:t xml:space="preserve">, </w:t>
      </w:r>
      <w:r w:rsidRPr="00463601">
        <w:rPr>
          <w:szCs w:val="18"/>
        </w:rPr>
        <w:t>1</w:t>
      </w:r>
      <w:r>
        <w:rPr>
          <w:szCs w:val="18"/>
        </w:rPr>
        <w:t xml:space="preserve">, </w:t>
      </w:r>
      <w:r w:rsidRPr="00463601">
        <w:rPr>
          <w:szCs w:val="18"/>
        </w:rPr>
        <w:t>1993039</w:t>
      </w:r>
      <w:r w:rsidRPr="009815DD">
        <w:rPr>
          <w:szCs w:val="18"/>
        </w:rPr>
        <w:t>.</w:t>
      </w:r>
    </w:p>
    <w:p w14:paraId="3F4410F4" w14:textId="77777777" w:rsidR="00B9021C" w:rsidRPr="009815DD" w:rsidRDefault="00B9021C" w:rsidP="00B9021C">
      <w:pPr>
        <w:pStyle w:val="MDPI71References"/>
        <w:ind w:left="425" w:hanging="425"/>
        <w:rPr>
          <w:szCs w:val="18"/>
        </w:rPr>
      </w:pPr>
      <w:r w:rsidRPr="009815DD">
        <w:rPr>
          <w:szCs w:val="18"/>
        </w:rPr>
        <w:t xml:space="preserve">Bonaccorsi, G.; et al. Predictive factors associated with the acceptance of pandemic and seasonal influenza vaccination in health care workers and students in Tuscany, Central Italy. </w:t>
      </w:r>
      <w:r w:rsidRPr="009815DD">
        <w:rPr>
          <w:i/>
          <w:szCs w:val="18"/>
        </w:rPr>
        <w:t>Hum. Vaccines Immunother</w:t>
      </w:r>
      <w:r w:rsidRPr="009815DD">
        <w:rPr>
          <w:szCs w:val="18"/>
        </w:rPr>
        <w:t xml:space="preserve">., </w:t>
      </w:r>
      <w:r w:rsidRPr="009815DD">
        <w:rPr>
          <w:b/>
          <w:szCs w:val="18"/>
        </w:rPr>
        <w:t>2013</w:t>
      </w:r>
      <w:r w:rsidRPr="009815DD">
        <w:rPr>
          <w:szCs w:val="18"/>
        </w:rPr>
        <w:t xml:space="preserve"> 9(12), 2603–2612. doi: </w:t>
      </w:r>
      <w:hyperlink r:id="rId13" w:history="1">
        <w:r w:rsidRPr="009815DD">
          <w:rPr>
            <w:szCs w:val="18"/>
          </w:rPr>
          <w:t>10.4161/hv.26036</w:t>
        </w:r>
      </w:hyperlink>
      <w:r w:rsidRPr="009815DD">
        <w:rPr>
          <w:szCs w:val="18"/>
        </w:rPr>
        <w:t>.</w:t>
      </w:r>
    </w:p>
    <w:p w14:paraId="314B35FC" w14:textId="77777777" w:rsidR="00B9021C" w:rsidRPr="009815DD" w:rsidRDefault="00B9021C" w:rsidP="00B9021C">
      <w:pPr>
        <w:pStyle w:val="MDPI71References"/>
        <w:ind w:left="425" w:hanging="425"/>
        <w:rPr>
          <w:szCs w:val="18"/>
        </w:rPr>
      </w:pPr>
      <w:r w:rsidRPr="009815DD">
        <w:rPr>
          <w:szCs w:val="18"/>
        </w:rPr>
        <w:t xml:space="preserve">Bonaccorsi, G.; et al. Beliefs and Opinions of Health Care Workers and Students Regarding Influenza and Influenza Vaccination in Tuscany, Central Italy. </w:t>
      </w:r>
      <w:r w:rsidRPr="009815DD">
        <w:rPr>
          <w:i/>
          <w:szCs w:val="18"/>
        </w:rPr>
        <w:t>Vaccines</w:t>
      </w:r>
      <w:r w:rsidRPr="009815DD">
        <w:rPr>
          <w:szCs w:val="18"/>
        </w:rPr>
        <w:t xml:space="preserve">, </w:t>
      </w:r>
      <w:r w:rsidRPr="009815DD">
        <w:rPr>
          <w:b/>
          <w:szCs w:val="18"/>
        </w:rPr>
        <w:t>2015</w:t>
      </w:r>
      <w:r w:rsidRPr="009815DD">
        <w:rPr>
          <w:szCs w:val="18"/>
        </w:rPr>
        <w:t xml:space="preserve">, 3(1), Art. n. 1. doi: </w:t>
      </w:r>
      <w:hyperlink r:id="rId14" w:history="1">
        <w:r w:rsidRPr="009815DD">
          <w:rPr>
            <w:szCs w:val="18"/>
          </w:rPr>
          <w:t>10.3390/vaccines3010137</w:t>
        </w:r>
      </w:hyperlink>
      <w:r w:rsidRPr="009815DD">
        <w:rPr>
          <w:szCs w:val="18"/>
        </w:rPr>
        <w:t>.</w:t>
      </w:r>
    </w:p>
    <w:p w14:paraId="2D62DA1E" w14:textId="77777777" w:rsidR="00B9021C" w:rsidRPr="009815DD" w:rsidRDefault="00B9021C" w:rsidP="00B9021C">
      <w:pPr>
        <w:pStyle w:val="MDPI71References"/>
        <w:ind w:left="425" w:hanging="425"/>
        <w:rPr>
          <w:szCs w:val="18"/>
          <w:lang w:val="en-GB"/>
        </w:rPr>
      </w:pPr>
      <w:r w:rsidRPr="009815DD">
        <w:rPr>
          <w:szCs w:val="18"/>
        </w:rPr>
        <w:t xml:space="preserve">Brunelli, L.; Antinolfi, F.; Malacarne, F.; Cocconi, R.; Brusaferro, S. A Wide Range of Strategies to Cope with Healthcare Workers’ Vaccine Hesitancy in A North-Eastern Italian Region: Are They Enough? </w:t>
      </w:r>
      <w:r w:rsidRPr="009815DD">
        <w:rPr>
          <w:i/>
          <w:szCs w:val="18"/>
          <w:lang w:val="en-GB"/>
        </w:rPr>
        <w:t>Healthcare</w:t>
      </w:r>
      <w:r w:rsidRPr="009815DD">
        <w:rPr>
          <w:szCs w:val="18"/>
          <w:lang w:val="en-GB"/>
        </w:rPr>
        <w:t xml:space="preserve">, </w:t>
      </w:r>
      <w:r w:rsidRPr="009815DD">
        <w:rPr>
          <w:b/>
          <w:szCs w:val="18"/>
          <w:lang w:val="en-GB"/>
        </w:rPr>
        <w:t>2021</w:t>
      </w:r>
      <w:r w:rsidRPr="009815DD">
        <w:rPr>
          <w:szCs w:val="18"/>
          <w:lang w:val="en-GB"/>
        </w:rPr>
        <w:t xml:space="preserve">, 9(1). doi: </w:t>
      </w:r>
      <w:hyperlink r:id="rId15" w:history="1">
        <w:r w:rsidRPr="009815DD">
          <w:rPr>
            <w:szCs w:val="18"/>
            <w:lang w:val="en-GB"/>
          </w:rPr>
          <w:t>10.3390/healthcare9010004</w:t>
        </w:r>
      </w:hyperlink>
      <w:r w:rsidRPr="009815DD">
        <w:rPr>
          <w:szCs w:val="18"/>
          <w:lang w:val="en-GB"/>
        </w:rPr>
        <w:t>.</w:t>
      </w:r>
    </w:p>
    <w:p w14:paraId="44567502" w14:textId="77777777" w:rsidR="00B9021C" w:rsidRPr="00694C52" w:rsidRDefault="00B9021C" w:rsidP="00B9021C">
      <w:pPr>
        <w:pStyle w:val="MDPI71References"/>
        <w:ind w:left="425" w:hanging="425"/>
        <w:rPr>
          <w:szCs w:val="18"/>
          <w:lang w:val="en-GB"/>
        </w:rPr>
      </w:pPr>
      <w:r w:rsidRPr="009815DD">
        <w:rPr>
          <w:szCs w:val="18"/>
          <w:lang w:val="en-GB"/>
        </w:rPr>
        <w:t xml:space="preserve">Campagna, M.; et al. </w:t>
      </w:r>
      <w:r w:rsidRPr="009815DD">
        <w:rPr>
          <w:szCs w:val="18"/>
        </w:rPr>
        <w:t xml:space="preserve">Current preventive policies and practices against Vaccine-Preventable Diseases and tuberculosis targeted for workers from hospitals of the Sardinia Region, Italy. </w:t>
      </w:r>
      <w:r w:rsidRPr="00694C52">
        <w:rPr>
          <w:i/>
          <w:szCs w:val="18"/>
          <w:lang w:val="en-GB"/>
        </w:rPr>
        <w:t>J Prev Med Hyg</w:t>
      </w:r>
      <w:r w:rsidRPr="00694C52">
        <w:rPr>
          <w:szCs w:val="18"/>
          <w:lang w:val="en-GB"/>
        </w:rPr>
        <w:t xml:space="preserve">, </w:t>
      </w:r>
      <w:r w:rsidRPr="00694C52">
        <w:rPr>
          <w:b/>
          <w:szCs w:val="18"/>
          <w:lang w:val="en-GB"/>
        </w:rPr>
        <w:t>2016,</w:t>
      </w:r>
      <w:r w:rsidRPr="00694C52">
        <w:rPr>
          <w:szCs w:val="18"/>
          <w:lang w:val="en-GB"/>
        </w:rPr>
        <w:t xml:space="preserve"> 57(2), E69–E74.</w:t>
      </w:r>
    </w:p>
    <w:p w14:paraId="43D3ABD6" w14:textId="77777777" w:rsidR="00B9021C" w:rsidRPr="009815DD" w:rsidRDefault="00B9021C" w:rsidP="00B9021C">
      <w:pPr>
        <w:pStyle w:val="MDPI71References"/>
        <w:ind w:left="425" w:hanging="425"/>
        <w:rPr>
          <w:szCs w:val="18"/>
        </w:rPr>
      </w:pPr>
      <w:r w:rsidRPr="009815DD">
        <w:rPr>
          <w:szCs w:val="18"/>
        </w:rPr>
        <w:t xml:space="preserve">Castella, A.; Argentero, P.A.; Lanszweert, A. Factors influencing uptake of influenza vaccination in healthcare workers. Findings from a study in a general hospital. </w:t>
      </w:r>
      <w:r w:rsidRPr="009815DD">
        <w:rPr>
          <w:i/>
          <w:szCs w:val="18"/>
        </w:rPr>
        <w:t>Ann Ig</w:t>
      </w:r>
      <w:r w:rsidRPr="009815DD">
        <w:rPr>
          <w:szCs w:val="18"/>
        </w:rPr>
        <w:t xml:space="preserve">, </w:t>
      </w:r>
      <w:r w:rsidRPr="009815DD">
        <w:rPr>
          <w:b/>
          <w:szCs w:val="18"/>
        </w:rPr>
        <w:t>2009</w:t>
      </w:r>
      <w:r w:rsidRPr="009815DD">
        <w:rPr>
          <w:szCs w:val="18"/>
        </w:rPr>
        <w:t>, 21(1), 35–40.</w:t>
      </w:r>
    </w:p>
    <w:p w14:paraId="2A740FFA" w14:textId="77777777" w:rsidR="00B9021C" w:rsidRPr="009815DD" w:rsidRDefault="00B9021C" w:rsidP="00B9021C">
      <w:pPr>
        <w:pStyle w:val="MDPI71References"/>
        <w:ind w:left="425" w:hanging="425"/>
        <w:rPr>
          <w:szCs w:val="18"/>
        </w:rPr>
      </w:pPr>
      <w:r w:rsidRPr="009815DD">
        <w:rPr>
          <w:szCs w:val="18"/>
        </w:rPr>
        <w:t xml:space="preserve">Chittano Congedo, E.; Paladino, M.E.; Riva, M.A; Belingheri, M. Adherence, Perception of, and Attitude toward Influenza and Flu Vaccination: A Cross-Sectional Study among a Population of Future Healthcare Workers. </w:t>
      </w:r>
      <w:r w:rsidRPr="009815DD">
        <w:rPr>
          <w:i/>
          <w:szCs w:val="18"/>
        </w:rPr>
        <w:t>Int J Environ Res Public Health</w:t>
      </w:r>
      <w:r w:rsidRPr="009815DD">
        <w:rPr>
          <w:szCs w:val="18"/>
        </w:rPr>
        <w:t xml:space="preserve">. </w:t>
      </w:r>
      <w:r w:rsidRPr="009815DD">
        <w:rPr>
          <w:b/>
          <w:szCs w:val="18"/>
        </w:rPr>
        <w:t>2021</w:t>
      </w:r>
      <w:r w:rsidRPr="009815DD">
        <w:rPr>
          <w:szCs w:val="18"/>
        </w:rPr>
        <w:t>, 18(24), 13086. doi: 10.3390/ijerph182413086.</w:t>
      </w:r>
    </w:p>
    <w:p w14:paraId="4195BE7D" w14:textId="77777777" w:rsidR="00B9021C" w:rsidRPr="009815DD" w:rsidRDefault="00B9021C" w:rsidP="00B9021C">
      <w:pPr>
        <w:pStyle w:val="MDPI71References"/>
        <w:ind w:left="425" w:hanging="425"/>
        <w:rPr>
          <w:szCs w:val="18"/>
        </w:rPr>
      </w:pPr>
      <w:r w:rsidRPr="009815DD">
        <w:rPr>
          <w:szCs w:val="18"/>
        </w:rPr>
        <w:t xml:space="preserve">Costantino, C.; et al. Influenza vaccination coverage among medical residents. An Italian multicenter survey. </w:t>
      </w:r>
      <w:r w:rsidRPr="009815DD">
        <w:rPr>
          <w:i/>
          <w:szCs w:val="18"/>
        </w:rPr>
        <w:t>Hum. Vaccines Immunother</w:t>
      </w:r>
      <w:r w:rsidRPr="009815DD">
        <w:rPr>
          <w:szCs w:val="18"/>
        </w:rPr>
        <w:t xml:space="preserve"> </w:t>
      </w:r>
      <w:r w:rsidRPr="009815DD">
        <w:rPr>
          <w:b/>
          <w:szCs w:val="18"/>
        </w:rPr>
        <w:t>2014,</w:t>
      </w:r>
      <w:r w:rsidRPr="009815DD">
        <w:rPr>
          <w:szCs w:val="18"/>
        </w:rPr>
        <w:t xml:space="preserve"> 10(5), 1204–1210. doi: </w:t>
      </w:r>
      <w:hyperlink r:id="rId16" w:history="1">
        <w:r w:rsidRPr="009815DD">
          <w:rPr>
            <w:szCs w:val="18"/>
          </w:rPr>
          <w:t>10.4161/hv.28081</w:t>
        </w:r>
      </w:hyperlink>
      <w:r w:rsidRPr="009815DD">
        <w:rPr>
          <w:szCs w:val="18"/>
        </w:rPr>
        <w:t>.</w:t>
      </w:r>
    </w:p>
    <w:p w14:paraId="28B9A4FE" w14:textId="77777777" w:rsidR="00B9021C" w:rsidRPr="009815DD" w:rsidRDefault="00B9021C" w:rsidP="00B9021C">
      <w:pPr>
        <w:pStyle w:val="MDPI71References"/>
        <w:ind w:left="425" w:hanging="425"/>
        <w:rPr>
          <w:szCs w:val="18"/>
        </w:rPr>
      </w:pPr>
      <w:r w:rsidRPr="009815DD">
        <w:rPr>
          <w:szCs w:val="18"/>
        </w:rPr>
        <w:t xml:space="preserve">Costantino, C.; et al. Attitudes, behaviours and perceptions of Italian General Practitioner trainees towards influenza vaccination in Western Sicily (Italy). </w:t>
      </w:r>
      <w:r w:rsidRPr="009815DD">
        <w:rPr>
          <w:i/>
          <w:szCs w:val="18"/>
        </w:rPr>
        <w:t>Italian Journal of Public Health</w:t>
      </w:r>
      <w:r w:rsidRPr="009815DD">
        <w:rPr>
          <w:szCs w:val="18"/>
        </w:rPr>
        <w:t xml:space="preserve">, </w:t>
      </w:r>
      <w:r w:rsidRPr="009815DD">
        <w:rPr>
          <w:b/>
          <w:szCs w:val="18"/>
        </w:rPr>
        <w:t xml:space="preserve">2012, </w:t>
      </w:r>
      <w:r w:rsidRPr="009815DD">
        <w:rPr>
          <w:szCs w:val="18"/>
        </w:rPr>
        <w:t xml:space="preserve">9(1). </w:t>
      </w:r>
    </w:p>
    <w:p w14:paraId="74FB671B" w14:textId="77777777" w:rsidR="00B9021C" w:rsidRPr="009815DD" w:rsidRDefault="00B9021C" w:rsidP="00B9021C">
      <w:pPr>
        <w:pStyle w:val="MDPI71References"/>
        <w:ind w:left="425" w:hanging="425"/>
        <w:rPr>
          <w:szCs w:val="18"/>
        </w:rPr>
      </w:pPr>
      <w:r w:rsidRPr="009815DD">
        <w:rPr>
          <w:szCs w:val="18"/>
        </w:rPr>
        <w:t xml:space="preserve">Costantino, C.; et al. Knowledge, attitudes and behaviors regarding influenza vaccination among Hygiene and Preventive Medicine residents in Calabria and Sicily. </w:t>
      </w:r>
      <w:r w:rsidRPr="009815DD">
        <w:rPr>
          <w:i/>
          <w:szCs w:val="18"/>
        </w:rPr>
        <w:t>EuroMediterranean Biomedical Journal</w:t>
      </w:r>
      <w:r w:rsidRPr="009815DD">
        <w:rPr>
          <w:szCs w:val="18"/>
        </w:rPr>
        <w:t xml:space="preserve">, </w:t>
      </w:r>
      <w:r w:rsidRPr="009815DD">
        <w:rPr>
          <w:b/>
          <w:szCs w:val="18"/>
        </w:rPr>
        <w:t>2012,</w:t>
      </w:r>
      <w:r w:rsidRPr="009815DD">
        <w:rPr>
          <w:szCs w:val="18"/>
        </w:rPr>
        <w:t xml:space="preserve"> 7(17), 77–83.</w:t>
      </w:r>
    </w:p>
    <w:p w14:paraId="6BAF77E8" w14:textId="77777777" w:rsidR="00B9021C" w:rsidRPr="009815DD" w:rsidRDefault="00B9021C" w:rsidP="00B9021C">
      <w:pPr>
        <w:pStyle w:val="MDPI71References"/>
        <w:ind w:left="425" w:hanging="425"/>
        <w:rPr>
          <w:szCs w:val="18"/>
        </w:rPr>
      </w:pPr>
      <w:r w:rsidRPr="009815DD">
        <w:rPr>
          <w:szCs w:val="18"/>
          <w:lang w:val="en-GB"/>
        </w:rPr>
        <w:t xml:space="preserve">Cozza, V.; Alfonsi, V.; Rota, M.C.; Paolini, V.; Ciofi degli Atti, M.L. </w:t>
      </w:r>
      <w:r w:rsidRPr="009815DD">
        <w:rPr>
          <w:szCs w:val="18"/>
        </w:rPr>
        <w:t xml:space="preserve">Promotion of influenza vaccination among health care workers: findings from a tertiary care children’s hospital in Italy. </w:t>
      </w:r>
      <w:r w:rsidRPr="009815DD">
        <w:rPr>
          <w:i/>
          <w:szCs w:val="18"/>
        </w:rPr>
        <w:t>BMC Public Health</w:t>
      </w:r>
      <w:r w:rsidRPr="009815DD">
        <w:rPr>
          <w:szCs w:val="18"/>
        </w:rPr>
        <w:t xml:space="preserve">, </w:t>
      </w:r>
      <w:r w:rsidRPr="009815DD">
        <w:rPr>
          <w:b/>
          <w:szCs w:val="18"/>
        </w:rPr>
        <w:t xml:space="preserve">2015, </w:t>
      </w:r>
      <w:r w:rsidRPr="009815DD">
        <w:rPr>
          <w:szCs w:val="18"/>
        </w:rPr>
        <w:t xml:space="preserve">15(1), Art. n. 1. doi: </w:t>
      </w:r>
      <w:hyperlink r:id="rId17" w:history="1">
        <w:r w:rsidRPr="009815DD">
          <w:rPr>
            <w:szCs w:val="18"/>
          </w:rPr>
          <w:t>10.1186/s12889-015-2067-9</w:t>
        </w:r>
      </w:hyperlink>
      <w:r w:rsidRPr="009815DD">
        <w:rPr>
          <w:szCs w:val="18"/>
        </w:rPr>
        <w:t>.</w:t>
      </w:r>
    </w:p>
    <w:p w14:paraId="4597FE49" w14:textId="77777777" w:rsidR="00B9021C" w:rsidRPr="009815DD" w:rsidRDefault="00B9021C" w:rsidP="00B9021C">
      <w:pPr>
        <w:pStyle w:val="MDPI71References"/>
        <w:ind w:left="425" w:hanging="425"/>
        <w:rPr>
          <w:szCs w:val="18"/>
          <w:lang w:val="en-GB"/>
        </w:rPr>
      </w:pPr>
      <w:r w:rsidRPr="009815DD">
        <w:rPr>
          <w:szCs w:val="18"/>
          <w:lang w:val="en-GB"/>
        </w:rPr>
        <w:t xml:space="preserve">Desiante, F.; Caputi, G.; Cipriani, R.; et al. </w:t>
      </w:r>
      <w:r w:rsidRPr="009815DD">
        <w:rPr>
          <w:szCs w:val="18"/>
        </w:rPr>
        <w:t>Assessment of coverage and analysis of the determinants of adherence to influenza vaccination in the general practitioners of Taranto. </w:t>
      </w:r>
      <w:r w:rsidRPr="009815DD">
        <w:rPr>
          <w:i/>
          <w:szCs w:val="18"/>
          <w:lang w:val="en-GB"/>
        </w:rPr>
        <w:t>Ann Ig</w:t>
      </w:r>
      <w:r w:rsidRPr="009815DD">
        <w:rPr>
          <w:szCs w:val="18"/>
          <w:lang w:val="en-GB"/>
        </w:rPr>
        <w:t xml:space="preserve">. </w:t>
      </w:r>
      <w:r w:rsidRPr="009815DD">
        <w:rPr>
          <w:b/>
          <w:szCs w:val="18"/>
          <w:lang w:val="en-GB"/>
        </w:rPr>
        <w:t>2017</w:t>
      </w:r>
      <w:r w:rsidRPr="009815DD">
        <w:rPr>
          <w:szCs w:val="18"/>
          <w:lang w:val="en-GB"/>
        </w:rPr>
        <w:t>;29(4):256-263. doi:10.7416/ai.2017.2157</w:t>
      </w:r>
    </w:p>
    <w:p w14:paraId="73030BDC" w14:textId="77777777" w:rsidR="00B9021C" w:rsidRPr="009815DD" w:rsidRDefault="00B9021C" w:rsidP="00B9021C">
      <w:pPr>
        <w:pStyle w:val="MDPI71References"/>
        <w:ind w:left="425" w:hanging="425"/>
        <w:rPr>
          <w:szCs w:val="18"/>
        </w:rPr>
      </w:pPr>
      <w:r w:rsidRPr="009815DD">
        <w:rPr>
          <w:szCs w:val="18"/>
        </w:rPr>
        <w:t xml:space="preserve">Durando, P.; et al. Determinants of adherence to seasonal influenza vaccination among healthcare workers from an Italian region: Results from a cross-sectional study. </w:t>
      </w:r>
      <w:r w:rsidRPr="009815DD">
        <w:rPr>
          <w:i/>
          <w:szCs w:val="18"/>
        </w:rPr>
        <w:t>BMJ Open</w:t>
      </w:r>
      <w:r w:rsidRPr="009815DD">
        <w:rPr>
          <w:szCs w:val="18"/>
        </w:rPr>
        <w:t xml:space="preserve">, </w:t>
      </w:r>
      <w:r w:rsidRPr="009815DD">
        <w:rPr>
          <w:b/>
          <w:szCs w:val="18"/>
        </w:rPr>
        <w:t xml:space="preserve">2016, </w:t>
      </w:r>
      <w:r w:rsidRPr="009815DD">
        <w:rPr>
          <w:szCs w:val="18"/>
        </w:rPr>
        <w:t xml:space="preserve">6(5). doi: </w:t>
      </w:r>
      <w:hyperlink r:id="rId18" w:history="1">
        <w:r w:rsidRPr="009815DD">
          <w:rPr>
            <w:szCs w:val="18"/>
          </w:rPr>
          <w:t>10.1136/bmjopen-2015-010779</w:t>
        </w:r>
      </w:hyperlink>
      <w:r w:rsidRPr="009815DD">
        <w:rPr>
          <w:szCs w:val="18"/>
        </w:rPr>
        <w:t>.</w:t>
      </w:r>
    </w:p>
    <w:p w14:paraId="56EAF2DA" w14:textId="77777777" w:rsidR="00B9021C" w:rsidRPr="00694C52" w:rsidRDefault="00B9021C" w:rsidP="00B9021C">
      <w:pPr>
        <w:pStyle w:val="MDPI71References"/>
        <w:ind w:left="425" w:hanging="425"/>
        <w:rPr>
          <w:szCs w:val="18"/>
        </w:rPr>
      </w:pPr>
      <w:r w:rsidRPr="009815DD">
        <w:rPr>
          <w:szCs w:val="18"/>
        </w:rPr>
        <w:t xml:space="preserve">Festini, F.; Biermann, K.P.; Neri, S.; Reali, M.F.; de Martino, M. Influenza vaccination of nurses in an Italian pediatric hospital: effects on absenteeism and on costs, factors associated with vaccine uptake and analysis of personal motivations. </w:t>
      </w:r>
      <w:r w:rsidRPr="00694C52">
        <w:rPr>
          <w:szCs w:val="18"/>
        </w:rPr>
        <w:t xml:space="preserve">A prospective cohort study. </w:t>
      </w:r>
      <w:r w:rsidRPr="00694C52">
        <w:rPr>
          <w:i/>
          <w:szCs w:val="18"/>
        </w:rPr>
        <w:t>Assistenza Infermieristica E Ricerca</w:t>
      </w:r>
      <w:r w:rsidRPr="00694C52">
        <w:rPr>
          <w:szCs w:val="18"/>
        </w:rPr>
        <w:t xml:space="preserve">, </w:t>
      </w:r>
      <w:r w:rsidRPr="00694C52">
        <w:rPr>
          <w:b/>
          <w:szCs w:val="18"/>
        </w:rPr>
        <w:t>2007</w:t>
      </w:r>
      <w:r w:rsidRPr="00694C52">
        <w:rPr>
          <w:szCs w:val="18"/>
        </w:rPr>
        <w:t>, 26(1), 5–13.</w:t>
      </w:r>
    </w:p>
    <w:p w14:paraId="0E737FD2" w14:textId="77777777" w:rsidR="00B9021C" w:rsidRPr="009815DD" w:rsidRDefault="00B9021C" w:rsidP="00B9021C">
      <w:pPr>
        <w:pStyle w:val="MDPI71References"/>
        <w:ind w:left="425" w:hanging="425"/>
        <w:rPr>
          <w:szCs w:val="18"/>
        </w:rPr>
      </w:pPr>
      <w:r w:rsidRPr="009815DD">
        <w:rPr>
          <w:szCs w:val="18"/>
        </w:rPr>
        <w:t xml:space="preserve">Fortunato, F.; Tafuri, S.; Cozza, V.; Martinelli, D.; Prato, R. Low vaccination coverage among Italian healthcare workers in 2013. </w:t>
      </w:r>
      <w:r w:rsidRPr="009815DD">
        <w:rPr>
          <w:i/>
          <w:szCs w:val="18"/>
        </w:rPr>
        <w:t>Human Vaccines &amp; Immunotherapeutics</w:t>
      </w:r>
      <w:r w:rsidRPr="009815DD">
        <w:rPr>
          <w:szCs w:val="18"/>
        </w:rPr>
        <w:t>,</w:t>
      </w:r>
      <w:r>
        <w:rPr>
          <w:szCs w:val="18"/>
        </w:rPr>
        <w:t xml:space="preserve"> </w:t>
      </w:r>
      <w:r w:rsidRPr="009815DD">
        <w:rPr>
          <w:b/>
          <w:szCs w:val="18"/>
        </w:rPr>
        <w:t>2015</w:t>
      </w:r>
      <w:r>
        <w:rPr>
          <w:szCs w:val="18"/>
        </w:rPr>
        <w:t xml:space="preserve"> 11(</w:t>
      </w:r>
      <w:r w:rsidRPr="009815DD">
        <w:rPr>
          <w:szCs w:val="18"/>
        </w:rPr>
        <w:t>1</w:t>
      </w:r>
      <w:r>
        <w:rPr>
          <w:szCs w:val="18"/>
        </w:rPr>
        <w:t xml:space="preserve">), </w:t>
      </w:r>
      <w:r w:rsidRPr="009815DD">
        <w:rPr>
          <w:szCs w:val="18"/>
        </w:rPr>
        <w:t>133–139</w:t>
      </w:r>
      <w:r>
        <w:rPr>
          <w:szCs w:val="18"/>
        </w:rPr>
        <w:t xml:space="preserve">. </w:t>
      </w:r>
      <w:r w:rsidRPr="009815DD">
        <w:rPr>
          <w:szCs w:val="18"/>
        </w:rPr>
        <w:t xml:space="preserve">doi: </w:t>
      </w:r>
      <w:hyperlink r:id="rId19" w:history="1">
        <w:r w:rsidRPr="009815DD">
          <w:rPr>
            <w:szCs w:val="18"/>
          </w:rPr>
          <w:t>10.4161/hv.34415</w:t>
        </w:r>
      </w:hyperlink>
      <w:r w:rsidRPr="009815DD">
        <w:rPr>
          <w:szCs w:val="18"/>
        </w:rPr>
        <w:t>.</w:t>
      </w:r>
    </w:p>
    <w:p w14:paraId="7FFB60F8" w14:textId="77777777" w:rsidR="00B9021C" w:rsidRPr="009815DD" w:rsidRDefault="00B9021C" w:rsidP="00B9021C">
      <w:pPr>
        <w:pStyle w:val="MDPI71References"/>
        <w:ind w:left="425" w:hanging="425"/>
        <w:rPr>
          <w:szCs w:val="18"/>
          <w:lang w:val="it-IT"/>
        </w:rPr>
      </w:pPr>
      <w:r w:rsidRPr="009815DD">
        <w:rPr>
          <w:szCs w:val="18"/>
          <w:lang w:val="en-GB"/>
        </w:rPr>
        <w:t xml:space="preserve">Gallone, M.S.; Gallone, M.F.; Cappelli, M.G.; et al. </w:t>
      </w:r>
      <w:r w:rsidRPr="009815DD">
        <w:rPr>
          <w:szCs w:val="18"/>
        </w:rPr>
        <w:t>Medical students' attitude toward influenza vaccination: Results of a survey in the University of Bari (Italy). </w:t>
      </w:r>
      <w:r w:rsidRPr="00694C52">
        <w:rPr>
          <w:i/>
          <w:szCs w:val="18"/>
          <w:lang w:val="it-IT"/>
        </w:rPr>
        <w:t>Hum Vaccin Immunother</w:t>
      </w:r>
      <w:r w:rsidRPr="00694C52">
        <w:rPr>
          <w:szCs w:val="18"/>
          <w:lang w:val="it-IT"/>
        </w:rPr>
        <w:t xml:space="preserve">. </w:t>
      </w:r>
      <w:r w:rsidRPr="009815DD">
        <w:rPr>
          <w:b/>
          <w:szCs w:val="18"/>
          <w:lang w:val="it-IT"/>
        </w:rPr>
        <w:t>2017</w:t>
      </w:r>
      <w:r>
        <w:rPr>
          <w:b/>
          <w:szCs w:val="18"/>
          <w:lang w:val="it-IT"/>
        </w:rPr>
        <w:t xml:space="preserve">, </w:t>
      </w:r>
      <w:r w:rsidRPr="009815DD">
        <w:rPr>
          <w:szCs w:val="18"/>
          <w:lang w:val="it-IT"/>
        </w:rPr>
        <w:t>13(8)</w:t>
      </w:r>
      <w:r>
        <w:rPr>
          <w:szCs w:val="18"/>
          <w:lang w:val="it-IT"/>
        </w:rPr>
        <w:t xml:space="preserve">, </w:t>
      </w:r>
      <w:r w:rsidRPr="009815DD">
        <w:rPr>
          <w:szCs w:val="18"/>
          <w:lang w:val="it-IT"/>
        </w:rPr>
        <w:t>1937-1941. doi:10.1080/21645515.2017.1320462.</w:t>
      </w:r>
    </w:p>
    <w:p w14:paraId="69C40772" w14:textId="77777777" w:rsidR="00B9021C" w:rsidRPr="00694C52" w:rsidRDefault="00B9021C" w:rsidP="00B9021C">
      <w:pPr>
        <w:pStyle w:val="MDPI71References"/>
        <w:ind w:left="425" w:hanging="425"/>
        <w:rPr>
          <w:szCs w:val="18"/>
          <w:lang w:val="en-GB"/>
        </w:rPr>
      </w:pPr>
      <w:r w:rsidRPr="009815DD">
        <w:rPr>
          <w:szCs w:val="18"/>
          <w:lang w:val="it-IT"/>
        </w:rPr>
        <w:t xml:space="preserve">Genovese, C.; Picerno, I.A.M.; Trimarchi, G.; Cannavò, G.; Egitto, G.; Cosenza, B.; Merlina, V.; Icardi, G.; Panatto, D.; Amicizia, D.; Orsi, A.; Colosio, C.; Marsili, C.; Lari, C.; Palamara, M.A.R.; Vitale, F.; Casuccio, A.; Costantino, C.; Azara, A.; Castiglia, P.; Bianco, A.; Currà, A.; Gabutti, G.; Stefanati, A.; Sandri, F.; Florescu, C.; Marranzano, M.; Giorgianni, G.; Fiore, V.; Platania, A.; Torre, I.; Cappuccio, A.; Guillari, A.; Fabiani, L.; Giuliani, A.R.; Appetiti, A.; Fauci, V.; Squeri, A.; Ragusa, R.; Squeri, R. Vaccination coverage in healthcare workers: a multicenter cross-sectional study in Italy. </w:t>
      </w:r>
      <w:r w:rsidRPr="00694C52">
        <w:rPr>
          <w:i/>
          <w:szCs w:val="18"/>
          <w:lang w:val="en-GB"/>
        </w:rPr>
        <w:t>J. Prev Med Hyg</w:t>
      </w:r>
      <w:r w:rsidRPr="00694C52">
        <w:rPr>
          <w:szCs w:val="18"/>
          <w:lang w:val="en-GB"/>
        </w:rPr>
        <w:t xml:space="preserve">. </w:t>
      </w:r>
      <w:r w:rsidRPr="00694C52">
        <w:rPr>
          <w:b/>
          <w:szCs w:val="18"/>
          <w:lang w:val="en-GB"/>
        </w:rPr>
        <w:t>2019</w:t>
      </w:r>
      <w:r w:rsidRPr="00694C52">
        <w:rPr>
          <w:szCs w:val="18"/>
          <w:lang w:val="en-GB"/>
        </w:rPr>
        <w:t>, 60(1), E12-E17. doi: 10.15167/2421-4248/jpmh2019.60.1.1097.</w:t>
      </w:r>
    </w:p>
    <w:p w14:paraId="205E9C46" w14:textId="77777777" w:rsidR="00B9021C" w:rsidRPr="009815DD" w:rsidRDefault="00B9021C" w:rsidP="00B9021C">
      <w:pPr>
        <w:pStyle w:val="MDPI71References"/>
        <w:ind w:left="425" w:hanging="425"/>
        <w:rPr>
          <w:szCs w:val="18"/>
        </w:rPr>
      </w:pPr>
      <w:r w:rsidRPr="009815DD">
        <w:rPr>
          <w:szCs w:val="18"/>
          <w:lang w:val="en-GB"/>
        </w:rPr>
        <w:lastRenderedPageBreak/>
        <w:t xml:space="preserve">Gianino, M.M.; Kakaa, O.; Politano, G.; Scarmozzino, A.; Benso, A.; Zotti, C.M. </w:t>
      </w:r>
      <w:r w:rsidRPr="009815DD">
        <w:rPr>
          <w:szCs w:val="18"/>
        </w:rPr>
        <w:t xml:space="preserve">Severe and moderate seasonal influenza epidemics among Italian healthcare workers: A comparison of the excess of absenteeism. </w:t>
      </w:r>
      <w:r w:rsidRPr="009815DD">
        <w:rPr>
          <w:i/>
          <w:szCs w:val="18"/>
        </w:rPr>
        <w:t>Influenza Other Respir Viruses</w:t>
      </w:r>
      <w:r w:rsidRPr="009815DD">
        <w:rPr>
          <w:szCs w:val="18"/>
        </w:rPr>
        <w:t xml:space="preserve">. </w:t>
      </w:r>
      <w:r w:rsidRPr="009815DD">
        <w:rPr>
          <w:b/>
          <w:szCs w:val="18"/>
        </w:rPr>
        <w:t xml:space="preserve">2021, </w:t>
      </w:r>
      <w:r w:rsidRPr="009815DD">
        <w:rPr>
          <w:szCs w:val="18"/>
        </w:rPr>
        <w:t xml:space="preserve">15(1), 81-90. doi: 10.1111/irv.12777. </w:t>
      </w:r>
    </w:p>
    <w:p w14:paraId="689DE692" w14:textId="77777777" w:rsidR="00B9021C" w:rsidRPr="009815DD" w:rsidRDefault="00B9021C" w:rsidP="00B9021C">
      <w:pPr>
        <w:pStyle w:val="MDPI71References"/>
        <w:ind w:left="425" w:hanging="425"/>
        <w:rPr>
          <w:szCs w:val="18"/>
        </w:rPr>
      </w:pPr>
      <w:r w:rsidRPr="009815DD">
        <w:rPr>
          <w:szCs w:val="18"/>
        </w:rPr>
        <w:t xml:space="preserve">Karnaki, P.; Baka, A.; Petralias, A.; et al. Immunization related behaviour among healthcare workers in Europe: Results of the HProImmune survey. </w:t>
      </w:r>
      <w:r w:rsidRPr="009815DD">
        <w:rPr>
          <w:i/>
          <w:szCs w:val="18"/>
        </w:rPr>
        <w:t>Cent Eur J Public Health</w:t>
      </w:r>
      <w:r w:rsidRPr="009815DD">
        <w:rPr>
          <w:szCs w:val="18"/>
        </w:rPr>
        <w:t xml:space="preserve">. </w:t>
      </w:r>
      <w:r w:rsidRPr="009815DD">
        <w:rPr>
          <w:b/>
          <w:szCs w:val="18"/>
        </w:rPr>
        <w:t>2019</w:t>
      </w:r>
      <w:r>
        <w:rPr>
          <w:b/>
          <w:szCs w:val="18"/>
        </w:rPr>
        <w:t xml:space="preserve">, </w:t>
      </w:r>
      <w:r w:rsidRPr="009815DD">
        <w:rPr>
          <w:szCs w:val="18"/>
        </w:rPr>
        <w:t>27(3)</w:t>
      </w:r>
      <w:r>
        <w:rPr>
          <w:szCs w:val="18"/>
        </w:rPr>
        <w:t xml:space="preserve">, </w:t>
      </w:r>
      <w:r w:rsidRPr="009815DD">
        <w:rPr>
          <w:szCs w:val="18"/>
        </w:rPr>
        <w:t>204-211. doi:10.21101/cejph.a5514</w:t>
      </w:r>
      <w:r>
        <w:rPr>
          <w:szCs w:val="18"/>
        </w:rPr>
        <w:t>.</w:t>
      </w:r>
    </w:p>
    <w:p w14:paraId="0CA35146" w14:textId="77777777" w:rsidR="00B9021C" w:rsidRPr="009815DD" w:rsidRDefault="00B9021C" w:rsidP="00B9021C">
      <w:pPr>
        <w:pStyle w:val="MDPI71References"/>
        <w:ind w:left="425" w:hanging="425"/>
        <w:rPr>
          <w:szCs w:val="18"/>
        </w:rPr>
      </w:pPr>
      <w:r w:rsidRPr="009815DD">
        <w:rPr>
          <w:szCs w:val="18"/>
        </w:rPr>
        <w:t>Keske, Ş.; Mutters, N.T.; Tsioutis, C.; Ergönül, Ö.; EUCIC influenza vaccination survey team. Influenza vaccination among infection control teams: A EUCIC survey prior to COVID-19 pandemic. </w:t>
      </w:r>
      <w:r w:rsidRPr="009815DD">
        <w:rPr>
          <w:i/>
          <w:szCs w:val="18"/>
        </w:rPr>
        <w:t>Vaccine</w:t>
      </w:r>
      <w:r w:rsidRPr="009815DD">
        <w:rPr>
          <w:szCs w:val="18"/>
        </w:rPr>
        <w:t xml:space="preserve">. </w:t>
      </w:r>
      <w:r w:rsidRPr="009815DD">
        <w:rPr>
          <w:b/>
          <w:szCs w:val="18"/>
        </w:rPr>
        <w:t>2020</w:t>
      </w:r>
      <w:r>
        <w:rPr>
          <w:b/>
          <w:szCs w:val="18"/>
        </w:rPr>
        <w:t xml:space="preserve">, </w:t>
      </w:r>
      <w:r w:rsidRPr="009815DD">
        <w:rPr>
          <w:szCs w:val="18"/>
        </w:rPr>
        <w:t>38(52)</w:t>
      </w:r>
      <w:r>
        <w:rPr>
          <w:szCs w:val="18"/>
        </w:rPr>
        <w:t xml:space="preserve">, </w:t>
      </w:r>
      <w:r w:rsidRPr="009815DD">
        <w:rPr>
          <w:szCs w:val="18"/>
        </w:rPr>
        <w:t>8357-8361. doi:10.1016/j.vaccine.2020.11.003.</w:t>
      </w:r>
    </w:p>
    <w:p w14:paraId="7071A2EC" w14:textId="77777777" w:rsidR="00B9021C" w:rsidRPr="009815DD" w:rsidRDefault="00B9021C" w:rsidP="00B9021C">
      <w:pPr>
        <w:pStyle w:val="MDPI71References"/>
        <w:ind w:left="425" w:hanging="425"/>
        <w:rPr>
          <w:szCs w:val="18"/>
        </w:rPr>
      </w:pPr>
      <w:r w:rsidRPr="009815DD">
        <w:rPr>
          <w:szCs w:val="18"/>
        </w:rPr>
        <w:t xml:space="preserve">Lorini C.; et al. Health literacy, vaccine confidence and influenza vaccination uptake among nursing home staff: a cross-sectional study conducted in Tuscany. </w:t>
      </w:r>
      <w:r w:rsidRPr="009815DD">
        <w:rPr>
          <w:i/>
          <w:szCs w:val="18"/>
        </w:rPr>
        <w:t>Vaccines</w:t>
      </w:r>
      <w:r w:rsidRPr="009815DD">
        <w:rPr>
          <w:szCs w:val="18"/>
        </w:rPr>
        <w:t xml:space="preserve">, </w:t>
      </w:r>
      <w:r w:rsidRPr="009815DD">
        <w:rPr>
          <w:b/>
          <w:szCs w:val="18"/>
        </w:rPr>
        <w:t>2020</w:t>
      </w:r>
      <w:r>
        <w:rPr>
          <w:szCs w:val="18"/>
        </w:rPr>
        <w:t>, 8(</w:t>
      </w:r>
      <w:r w:rsidRPr="009815DD">
        <w:rPr>
          <w:szCs w:val="18"/>
        </w:rPr>
        <w:t>2</w:t>
      </w:r>
      <w:r>
        <w:rPr>
          <w:szCs w:val="18"/>
        </w:rPr>
        <w:t>)</w:t>
      </w:r>
      <w:r w:rsidRPr="009815DD">
        <w:rPr>
          <w:szCs w:val="18"/>
        </w:rPr>
        <w:t xml:space="preserve">, </w:t>
      </w:r>
      <w:r>
        <w:rPr>
          <w:szCs w:val="18"/>
        </w:rPr>
        <w:t>154</w:t>
      </w:r>
      <w:r w:rsidRPr="009815DD">
        <w:rPr>
          <w:szCs w:val="18"/>
        </w:rPr>
        <w:t>.</w:t>
      </w:r>
    </w:p>
    <w:p w14:paraId="5284364A" w14:textId="77777777" w:rsidR="00B9021C" w:rsidRPr="009815DD" w:rsidRDefault="00B9021C" w:rsidP="00B9021C">
      <w:pPr>
        <w:pStyle w:val="MDPI71References"/>
        <w:ind w:left="425" w:hanging="425"/>
        <w:rPr>
          <w:szCs w:val="18"/>
        </w:rPr>
      </w:pPr>
      <w:r w:rsidRPr="009815DD">
        <w:rPr>
          <w:szCs w:val="18"/>
        </w:rPr>
        <w:t xml:space="preserve">Lorini C.; et al. Promoting Influenza Vaccination among Staff of Nursing Homes According to Behavioral Insights: Analyzing the Choice Architecture during a Nudge-Based Intervention. </w:t>
      </w:r>
      <w:r w:rsidRPr="009815DD">
        <w:rPr>
          <w:i/>
          <w:szCs w:val="18"/>
        </w:rPr>
        <w:t>Vaccines</w:t>
      </w:r>
      <w:r w:rsidRPr="009815DD">
        <w:rPr>
          <w:szCs w:val="18"/>
        </w:rPr>
        <w:t xml:space="preserve">, </w:t>
      </w:r>
      <w:r w:rsidRPr="009815DD">
        <w:rPr>
          <w:b/>
          <w:szCs w:val="18"/>
        </w:rPr>
        <w:t>2020</w:t>
      </w:r>
      <w:r>
        <w:rPr>
          <w:b/>
          <w:szCs w:val="18"/>
        </w:rPr>
        <w:t xml:space="preserve">, </w:t>
      </w:r>
      <w:r w:rsidRPr="009815DD">
        <w:rPr>
          <w:szCs w:val="18"/>
        </w:rPr>
        <w:t>8</w:t>
      </w:r>
      <w:r>
        <w:rPr>
          <w:szCs w:val="18"/>
        </w:rPr>
        <w:t>(</w:t>
      </w:r>
      <w:r w:rsidRPr="009815DD">
        <w:rPr>
          <w:szCs w:val="18"/>
        </w:rPr>
        <w:t>4</w:t>
      </w:r>
      <w:r>
        <w:rPr>
          <w:szCs w:val="18"/>
        </w:rPr>
        <w:t>)</w:t>
      </w:r>
      <w:r w:rsidRPr="009815DD">
        <w:rPr>
          <w:szCs w:val="18"/>
        </w:rPr>
        <w:t xml:space="preserve">. doi: </w:t>
      </w:r>
      <w:hyperlink r:id="rId20" w:history="1">
        <w:r w:rsidRPr="009815DD">
          <w:rPr>
            <w:szCs w:val="18"/>
          </w:rPr>
          <w:t>10.3390/vaccines8040600</w:t>
        </w:r>
      </w:hyperlink>
      <w:r w:rsidRPr="009815DD">
        <w:rPr>
          <w:szCs w:val="18"/>
        </w:rPr>
        <w:t>.</w:t>
      </w:r>
    </w:p>
    <w:p w14:paraId="352386C8" w14:textId="77777777" w:rsidR="00B9021C" w:rsidRPr="009815DD" w:rsidRDefault="00B9021C" w:rsidP="00B9021C">
      <w:pPr>
        <w:pStyle w:val="MDPI71References"/>
        <w:ind w:left="425" w:hanging="425"/>
        <w:rPr>
          <w:szCs w:val="18"/>
        </w:rPr>
      </w:pPr>
      <w:r w:rsidRPr="009815DD">
        <w:rPr>
          <w:szCs w:val="18"/>
        </w:rPr>
        <w:t xml:space="preserve">Maffeo M.; et al. 2019 Influenza Vaccination Campaign in an Italian Research and Teaching Hospital: Analysis of the Reasons for Its Failure. </w:t>
      </w:r>
      <w:r w:rsidRPr="009815DD">
        <w:rPr>
          <w:i/>
          <w:szCs w:val="18"/>
        </w:rPr>
        <w:t>Int J Environ Res Public Health</w:t>
      </w:r>
      <w:r w:rsidRPr="009815DD">
        <w:rPr>
          <w:szCs w:val="18"/>
        </w:rPr>
        <w:t xml:space="preserve">, </w:t>
      </w:r>
      <w:r w:rsidRPr="009815DD">
        <w:rPr>
          <w:b/>
          <w:szCs w:val="18"/>
        </w:rPr>
        <w:t>2020</w:t>
      </w:r>
      <w:r w:rsidRPr="009815DD">
        <w:rPr>
          <w:szCs w:val="18"/>
        </w:rPr>
        <w:t>, 17</w:t>
      </w:r>
      <w:r>
        <w:rPr>
          <w:szCs w:val="18"/>
        </w:rPr>
        <w:t>(</w:t>
      </w:r>
      <w:r w:rsidRPr="009815DD">
        <w:rPr>
          <w:szCs w:val="18"/>
        </w:rPr>
        <w:t>11</w:t>
      </w:r>
      <w:r>
        <w:rPr>
          <w:szCs w:val="18"/>
        </w:rPr>
        <w:t>)</w:t>
      </w:r>
      <w:r w:rsidRPr="009815DD">
        <w:rPr>
          <w:szCs w:val="18"/>
        </w:rPr>
        <w:t xml:space="preserve">, 3881. doi: </w:t>
      </w:r>
      <w:hyperlink r:id="rId21" w:history="1">
        <w:r w:rsidRPr="009815DD">
          <w:rPr>
            <w:szCs w:val="18"/>
          </w:rPr>
          <w:t>10.3390/ijerph17113881</w:t>
        </w:r>
      </w:hyperlink>
      <w:r w:rsidRPr="009815DD">
        <w:rPr>
          <w:szCs w:val="18"/>
        </w:rPr>
        <w:t>.</w:t>
      </w:r>
    </w:p>
    <w:p w14:paraId="2EF66E97" w14:textId="77777777" w:rsidR="00B9021C" w:rsidRPr="009815DD" w:rsidRDefault="00B9021C" w:rsidP="00B9021C">
      <w:pPr>
        <w:pStyle w:val="MDPI71References"/>
        <w:ind w:left="425" w:hanging="425"/>
        <w:rPr>
          <w:szCs w:val="18"/>
        </w:rPr>
      </w:pPr>
      <w:r w:rsidRPr="009815DD">
        <w:rPr>
          <w:szCs w:val="18"/>
        </w:rPr>
        <w:t xml:space="preserve">Mellucci, C.; et al. Vaccine Hesitancy among Master’s Degree Students in Nursing and Midwifery: Attitude and Knowledge about Influenza Vaccination. </w:t>
      </w:r>
      <w:r w:rsidRPr="009815DD">
        <w:rPr>
          <w:i/>
          <w:szCs w:val="18"/>
        </w:rPr>
        <w:t xml:space="preserve">International Journal </w:t>
      </w:r>
      <w:r>
        <w:rPr>
          <w:i/>
          <w:szCs w:val="18"/>
        </w:rPr>
        <w:t>o</w:t>
      </w:r>
      <w:r w:rsidRPr="009815DD">
        <w:rPr>
          <w:i/>
          <w:szCs w:val="18"/>
        </w:rPr>
        <w:t xml:space="preserve">f Environmental Research </w:t>
      </w:r>
      <w:r>
        <w:rPr>
          <w:i/>
          <w:szCs w:val="18"/>
        </w:rPr>
        <w:t>a</w:t>
      </w:r>
      <w:r w:rsidRPr="009815DD">
        <w:rPr>
          <w:i/>
          <w:szCs w:val="18"/>
        </w:rPr>
        <w:t>nd Public Health</w:t>
      </w:r>
      <w:r>
        <w:rPr>
          <w:szCs w:val="18"/>
        </w:rPr>
        <w:t xml:space="preserve">, </w:t>
      </w:r>
      <w:r w:rsidRPr="009815DD">
        <w:rPr>
          <w:b/>
          <w:szCs w:val="18"/>
        </w:rPr>
        <w:t>2020</w:t>
      </w:r>
      <w:r>
        <w:rPr>
          <w:szCs w:val="18"/>
        </w:rPr>
        <w:t>, (17)</w:t>
      </w:r>
      <w:r w:rsidRPr="009815DD">
        <w:rPr>
          <w:szCs w:val="18"/>
        </w:rPr>
        <w:t xml:space="preserve">. doi: </w:t>
      </w:r>
      <w:hyperlink r:id="rId22" w:history="1">
        <w:r w:rsidRPr="009815DD">
          <w:rPr>
            <w:szCs w:val="18"/>
          </w:rPr>
          <w:t>10.3390/ijerph17197191</w:t>
        </w:r>
      </w:hyperlink>
      <w:r w:rsidRPr="009815DD">
        <w:rPr>
          <w:szCs w:val="18"/>
        </w:rPr>
        <w:t>.</w:t>
      </w:r>
    </w:p>
    <w:p w14:paraId="3EFD58B8" w14:textId="77777777" w:rsidR="00B9021C" w:rsidRPr="009815DD" w:rsidRDefault="00B9021C" w:rsidP="00B9021C">
      <w:pPr>
        <w:pStyle w:val="MDPI71References"/>
        <w:ind w:left="425" w:hanging="425"/>
        <w:rPr>
          <w:szCs w:val="18"/>
          <w:lang w:val="en-GB"/>
        </w:rPr>
      </w:pPr>
      <w:r w:rsidRPr="009815DD">
        <w:rPr>
          <w:szCs w:val="18"/>
        </w:rPr>
        <w:t xml:space="preserve">Napolitano, F.; Bianco, A.; D’Alessandro, A.; Papadopoli, R.; Angelillo, I.F. Healthcare workers’ knowledge, beliefs, and coverage regarding vaccinations in critical care units in Italy. </w:t>
      </w:r>
      <w:r w:rsidRPr="009815DD">
        <w:rPr>
          <w:i/>
          <w:szCs w:val="18"/>
          <w:lang w:val="en-GB"/>
        </w:rPr>
        <w:t>Vaccine</w:t>
      </w:r>
      <w:r>
        <w:rPr>
          <w:szCs w:val="18"/>
          <w:lang w:val="en-GB"/>
        </w:rPr>
        <w:t xml:space="preserve">, </w:t>
      </w:r>
      <w:r w:rsidRPr="006C41AC">
        <w:rPr>
          <w:b/>
          <w:szCs w:val="18"/>
          <w:lang w:val="en-GB"/>
        </w:rPr>
        <w:t xml:space="preserve">2019, </w:t>
      </w:r>
      <w:r>
        <w:rPr>
          <w:szCs w:val="18"/>
          <w:lang w:val="en-GB"/>
        </w:rPr>
        <w:t>37(</w:t>
      </w:r>
      <w:r w:rsidRPr="009815DD">
        <w:rPr>
          <w:szCs w:val="18"/>
          <w:lang w:val="en-GB"/>
        </w:rPr>
        <w:t>46</w:t>
      </w:r>
      <w:r>
        <w:rPr>
          <w:szCs w:val="18"/>
          <w:lang w:val="en-GB"/>
        </w:rPr>
        <w:t>)</w:t>
      </w:r>
      <w:r w:rsidRPr="009815DD">
        <w:rPr>
          <w:szCs w:val="18"/>
          <w:lang w:val="en-GB"/>
        </w:rPr>
        <w:t>,</w:t>
      </w:r>
      <w:r>
        <w:rPr>
          <w:szCs w:val="18"/>
          <w:lang w:val="en-GB"/>
        </w:rPr>
        <w:t xml:space="preserve"> </w:t>
      </w:r>
      <w:r w:rsidRPr="009815DD">
        <w:rPr>
          <w:szCs w:val="18"/>
          <w:lang w:val="en-GB"/>
        </w:rPr>
        <w:t xml:space="preserve">6900–6906. doi: </w:t>
      </w:r>
      <w:hyperlink r:id="rId23" w:history="1">
        <w:r w:rsidRPr="009815DD">
          <w:rPr>
            <w:szCs w:val="18"/>
            <w:lang w:val="en-GB"/>
          </w:rPr>
          <w:t>10.1016/j.vaccine.2019.09.053</w:t>
        </w:r>
      </w:hyperlink>
      <w:r w:rsidRPr="009815DD">
        <w:rPr>
          <w:szCs w:val="18"/>
          <w:lang w:val="en-GB"/>
        </w:rPr>
        <w:t>.</w:t>
      </w:r>
    </w:p>
    <w:p w14:paraId="184157B9" w14:textId="77777777" w:rsidR="00B9021C" w:rsidRPr="00694C52" w:rsidRDefault="00B9021C" w:rsidP="00B9021C">
      <w:pPr>
        <w:pStyle w:val="MDPI71References"/>
        <w:ind w:left="425" w:hanging="425"/>
        <w:rPr>
          <w:szCs w:val="18"/>
          <w:lang w:val="it-IT"/>
        </w:rPr>
      </w:pPr>
      <w:r w:rsidRPr="006C41AC">
        <w:rPr>
          <w:szCs w:val="18"/>
          <w:lang w:val="en-GB"/>
        </w:rPr>
        <w:t>Ogliastro, M.; Borghesi, R.; Costa, E.; Fiorano, A.; Massaro, E.; Sticchi, L.; Domnich, A.; Tisa, V.; Durando, P</w:t>
      </w:r>
      <w:r>
        <w:rPr>
          <w:szCs w:val="18"/>
          <w:lang w:val="en-GB"/>
        </w:rPr>
        <w:t>.;</w:t>
      </w:r>
      <w:r w:rsidRPr="006C41AC">
        <w:rPr>
          <w:szCs w:val="18"/>
          <w:lang w:val="en-GB"/>
        </w:rPr>
        <w:t xml:space="preserve"> Icardi</w:t>
      </w:r>
      <w:r>
        <w:rPr>
          <w:szCs w:val="18"/>
          <w:lang w:val="en-GB"/>
        </w:rPr>
        <w:t>, G.;</w:t>
      </w:r>
      <w:r w:rsidRPr="006C41AC">
        <w:rPr>
          <w:szCs w:val="18"/>
          <w:lang w:val="en-GB"/>
        </w:rPr>
        <w:t xml:space="preserve"> Orsi</w:t>
      </w:r>
      <w:r>
        <w:rPr>
          <w:szCs w:val="18"/>
          <w:lang w:val="en-GB"/>
        </w:rPr>
        <w:t>,</w:t>
      </w:r>
      <w:r w:rsidRPr="006C41AC">
        <w:rPr>
          <w:szCs w:val="18"/>
          <w:lang w:val="en-GB"/>
        </w:rPr>
        <w:t xml:space="preserve"> A. Monitoring influenza vaccination coverage among healthcare workers during the COVID-19 pandemic: a three-year survey in a large university hospital in North-Western Italy. </w:t>
      </w:r>
      <w:r w:rsidRPr="00694C52">
        <w:rPr>
          <w:i/>
          <w:szCs w:val="18"/>
          <w:lang w:val="it-IT"/>
        </w:rPr>
        <w:t>J Prev Med Hyg</w:t>
      </w:r>
      <w:r w:rsidRPr="00694C52">
        <w:rPr>
          <w:szCs w:val="18"/>
          <w:lang w:val="it-IT"/>
        </w:rPr>
        <w:t xml:space="preserve">. </w:t>
      </w:r>
      <w:r w:rsidRPr="00694C52">
        <w:rPr>
          <w:b/>
          <w:szCs w:val="18"/>
          <w:lang w:val="it-IT"/>
        </w:rPr>
        <w:t>2022</w:t>
      </w:r>
      <w:r w:rsidRPr="00694C52">
        <w:rPr>
          <w:szCs w:val="18"/>
          <w:lang w:val="it-IT"/>
        </w:rPr>
        <w:t>, 27, 63(3), E405-E414. doi: 10.15167/2421-4248/jpmh2022.63.3.2700.</w:t>
      </w:r>
    </w:p>
    <w:p w14:paraId="1DCF159F" w14:textId="77777777" w:rsidR="00B9021C" w:rsidRPr="009815DD" w:rsidRDefault="00B9021C" w:rsidP="00B9021C">
      <w:pPr>
        <w:pStyle w:val="MDPI71References"/>
        <w:ind w:left="425" w:hanging="425"/>
        <w:rPr>
          <w:szCs w:val="18"/>
        </w:rPr>
      </w:pPr>
      <w:r w:rsidRPr="00694C52">
        <w:rPr>
          <w:szCs w:val="18"/>
          <w:lang w:val="it-IT"/>
        </w:rPr>
        <w:t xml:space="preserve">Paoli, S.; et al. </w:t>
      </w:r>
      <w:r w:rsidRPr="009815DD">
        <w:rPr>
          <w:szCs w:val="18"/>
        </w:rPr>
        <w:t xml:space="preserve">Assessing Vaccine Hesitancy among Healthcare Workers: A Cross-Sectional Study at an Italian Paediatric Hospital and the Development of a Healthcare Worker’s Vaccination Compliance Index. </w:t>
      </w:r>
      <w:r w:rsidRPr="009815DD">
        <w:rPr>
          <w:i/>
          <w:szCs w:val="18"/>
        </w:rPr>
        <w:t>Vaccines</w:t>
      </w:r>
      <w:r>
        <w:rPr>
          <w:szCs w:val="18"/>
        </w:rPr>
        <w:t xml:space="preserve">, </w:t>
      </w:r>
      <w:r w:rsidRPr="009815DD">
        <w:rPr>
          <w:b/>
          <w:szCs w:val="18"/>
        </w:rPr>
        <w:t>2019</w:t>
      </w:r>
      <w:r>
        <w:rPr>
          <w:b/>
          <w:szCs w:val="18"/>
        </w:rPr>
        <w:t xml:space="preserve">, </w:t>
      </w:r>
      <w:r>
        <w:rPr>
          <w:szCs w:val="18"/>
        </w:rPr>
        <w:t>7(4)</w:t>
      </w:r>
      <w:r w:rsidRPr="009815DD">
        <w:rPr>
          <w:szCs w:val="18"/>
        </w:rPr>
        <w:t xml:space="preserve">. doi: </w:t>
      </w:r>
      <w:hyperlink r:id="rId24" w:history="1">
        <w:r w:rsidRPr="009815DD">
          <w:rPr>
            <w:szCs w:val="18"/>
          </w:rPr>
          <w:t>10.3390/vaccines7040201</w:t>
        </w:r>
      </w:hyperlink>
      <w:r w:rsidRPr="009815DD">
        <w:rPr>
          <w:szCs w:val="18"/>
        </w:rPr>
        <w:t>.</w:t>
      </w:r>
    </w:p>
    <w:p w14:paraId="2C7D3E31" w14:textId="77777777" w:rsidR="00B9021C" w:rsidRPr="009815DD" w:rsidRDefault="00B9021C" w:rsidP="00B9021C">
      <w:pPr>
        <w:pStyle w:val="MDPI71References"/>
        <w:ind w:left="425" w:hanging="425"/>
        <w:rPr>
          <w:szCs w:val="18"/>
        </w:rPr>
      </w:pPr>
      <w:r w:rsidRPr="009815DD">
        <w:rPr>
          <w:szCs w:val="18"/>
        </w:rPr>
        <w:t xml:space="preserve">Perrone, P.M.; et al. Influenza Vaccination Campaign during the COVID-19 Pandemic: The Experience of a Research and Teaching Hospital in Milan. </w:t>
      </w:r>
      <w:r w:rsidRPr="009815DD">
        <w:rPr>
          <w:i/>
          <w:szCs w:val="18"/>
        </w:rPr>
        <w:t>Int J Environ Res Public Health</w:t>
      </w:r>
      <w:r>
        <w:rPr>
          <w:szCs w:val="18"/>
        </w:rPr>
        <w:t xml:space="preserve">, </w:t>
      </w:r>
      <w:r w:rsidRPr="009815DD">
        <w:rPr>
          <w:b/>
          <w:szCs w:val="18"/>
        </w:rPr>
        <w:t>2021</w:t>
      </w:r>
      <w:r>
        <w:rPr>
          <w:b/>
          <w:szCs w:val="18"/>
        </w:rPr>
        <w:t xml:space="preserve">, </w:t>
      </w:r>
      <w:r>
        <w:rPr>
          <w:szCs w:val="18"/>
        </w:rPr>
        <w:t>18(11), 5874</w:t>
      </w:r>
      <w:r w:rsidRPr="009815DD">
        <w:rPr>
          <w:szCs w:val="18"/>
        </w:rPr>
        <w:t xml:space="preserve">. doi: </w:t>
      </w:r>
      <w:hyperlink r:id="rId25" w:history="1">
        <w:r w:rsidRPr="009815DD">
          <w:rPr>
            <w:szCs w:val="18"/>
          </w:rPr>
          <w:t>10.3390/ijerph18115874</w:t>
        </w:r>
      </w:hyperlink>
      <w:r w:rsidRPr="009815DD">
        <w:rPr>
          <w:szCs w:val="18"/>
        </w:rPr>
        <w:t>.</w:t>
      </w:r>
    </w:p>
    <w:p w14:paraId="5BC7B7F0" w14:textId="77777777" w:rsidR="00B9021C" w:rsidRPr="009815DD" w:rsidRDefault="00B9021C" w:rsidP="00B9021C">
      <w:pPr>
        <w:pStyle w:val="MDPI71References"/>
        <w:ind w:left="425" w:hanging="425"/>
        <w:rPr>
          <w:szCs w:val="18"/>
        </w:rPr>
      </w:pPr>
      <w:r w:rsidRPr="009815DD">
        <w:rPr>
          <w:szCs w:val="18"/>
        </w:rPr>
        <w:t xml:space="preserve">Rabensteiner, A.; Buja, A.; Regele, D.; Fischer, M.; Baldo, V. Healthcare worker’s attitude to seasonal influenza vaccination in the South Tyrolean province of Italy: barriers and facilitators. </w:t>
      </w:r>
      <w:r w:rsidRPr="009815DD">
        <w:rPr>
          <w:i/>
          <w:szCs w:val="18"/>
        </w:rPr>
        <w:t>Vaccine</w:t>
      </w:r>
      <w:r>
        <w:rPr>
          <w:szCs w:val="18"/>
        </w:rPr>
        <w:t xml:space="preserve">, </w:t>
      </w:r>
      <w:r w:rsidRPr="009815DD">
        <w:rPr>
          <w:b/>
          <w:szCs w:val="18"/>
        </w:rPr>
        <w:t>2018</w:t>
      </w:r>
      <w:r>
        <w:rPr>
          <w:b/>
          <w:szCs w:val="18"/>
        </w:rPr>
        <w:t xml:space="preserve">, </w:t>
      </w:r>
      <w:r>
        <w:rPr>
          <w:szCs w:val="18"/>
        </w:rPr>
        <w:t>36(4), 535–544</w:t>
      </w:r>
      <w:r w:rsidRPr="009815DD">
        <w:rPr>
          <w:szCs w:val="18"/>
        </w:rPr>
        <w:t xml:space="preserve">. doi: </w:t>
      </w:r>
      <w:hyperlink r:id="rId26" w:history="1">
        <w:r w:rsidRPr="009815DD">
          <w:rPr>
            <w:szCs w:val="18"/>
          </w:rPr>
          <w:t>10.1016/j.vaccine.2017.12.007</w:t>
        </w:r>
      </w:hyperlink>
      <w:r w:rsidRPr="009815DD">
        <w:rPr>
          <w:szCs w:val="18"/>
        </w:rPr>
        <w:t>.</w:t>
      </w:r>
    </w:p>
    <w:p w14:paraId="17E85FBC" w14:textId="77777777" w:rsidR="00B9021C" w:rsidRPr="00D55CB3" w:rsidRDefault="00B9021C" w:rsidP="00B9021C">
      <w:pPr>
        <w:pStyle w:val="MDPI71References"/>
        <w:ind w:left="425" w:hanging="425"/>
        <w:rPr>
          <w:szCs w:val="18"/>
        </w:rPr>
      </w:pPr>
      <w:r w:rsidRPr="009815DD">
        <w:rPr>
          <w:szCs w:val="18"/>
        </w:rPr>
        <w:t xml:space="preserve">Riccò, M.; Cattani, S.; Casagranda, F.; Gualerzi, G.; Signorelli C. Knowledge, attitudes, beliefs and practices of Occupational Physicians towards seasonal influenza vaccination: a cross-sectional study from North-Eastern Italy. </w:t>
      </w:r>
      <w:r w:rsidRPr="00D55CB3">
        <w:rPr>
          <w:i/>
          <w:szCs w:val="18"/>
        </w:rPr>
        <w:t>J Prev Med Hyg</w:t>
      </w:r>
      <w:r w:rsidRPr="00D55CB3">
        <w:rPr>
          <w:szCs w:val="18"/>
        </w:rPr>
        <w:t xml:space="preserve">, </w:t>
      </w:r>
      <w:r w:rsidRPr="00D55CB3">
        <w:rPr>
          <w:b/>
          <w:szCs w:val="18"/>
        </w:rPr>
        <w:t>2017,</w:t>
      </w:r>
      <w:r w:rsidRPr="00D55CB3">
        <w:rPr>
          <w:szCs w:val="18"/>
        </w:rPr>
        <w:t xml:space="preserve"> 58(2), E141–E154.</w:t>
      </w:r>
    </w:p>
    <w:p w14:paraId="48AD7834" w14:textId="77777777" w:rsidR="00B9021C" w:rsidRDefault="00B9021C" w:rsidP="00B9021C">
      <w:pPr>
        <w:pStyle w:val="MDPI71References"/>
        <w:ind w:left="425" w:hanging="425"/>
        <w:rPr>
          <w:szCs w:val="18"/>
        </w:rPr>
      </w:pPr>
      <w:r w:rsidRPr="009815DD">
        <w:rPr>
          <w:szCs w:val="18"/>
        </w:rPr>
        <w:t xml:space="preserve">Santangelo, O.E.; Provenzano, S.; Firenze, A. Factors influencing flu vaccination in nursing students at Palermo University. </w:t>
      </w:r>
      <w:r w:rsidRPr="009815DD">
        <w:rPr>
          <w:i/>
          <w:szCs w:val="18"/>
        </w:rPr>
        <w:t>J Prev Med Hyg</w:t>
      </w:r>
      <w:r w:rsidRPr="009815DD">
        <w:rPr>
          <w:szCs w:val="18"/>
        </w:rPr>
        <w:t xml:space="preserve">. </w:t>
      </w:r>
      <w:r w:rsidRPr="000C4930">
        <w:rPr>
          <w:b/>
          <w:szCs w:val="18"/>
        </w:rPr>
        <w:t>2021</w:t>
      </w:r>
      <w:r>
        <w:rPr>
          <w:b/>
          <w:szCs w:val="18"/>
        </w:rPr>
        <w:t xml:space="preserve">, </w:t>
      </w:r>
      <w:r w:rsidRPr="009815DD">
        <w:rPr>
          <w:szCs w:val="18"/>
        </w:rPr>
        <w:t>61(4)</w:t>
      </w:r>
      <w:r>
        <w:rPr>
          <w:szCs w:val="18"/>
        </w:rPr>
        <w:t xml:space="preserve">, </w:t>
      </w:r>
      <w:r w:rsidRPr="009815DD">
        <w:rPr>
          <w:szCs w:val="18"/>
        </w:rPr>
        <w:t>E563-E567. doi:10.15167/2421-4248/jpmh2020.61.4.1426</w:t>
      </w:r>
      <w:r>
        <w:rPr>
          <w:szCs w:val="18"/>
        </w:rPr>
        <w:t>.</w:t>
      </w:r>
    </w:p>
    <w:p w14:paraId="41E9329D" w14:textId="77777777" w:rsidR="00B9021C" w:rsidRPr="003164A9" w:rsidRDefault="00B9021C" w:rsidP="00B9021C">
      <w:pPr>
        <w:pStyle w:val="MDPI71References"/>
        <w:ind w:left="425" w:hanging="425"/>
        <w:rPr>
          <w:szCs w:val="18"/>
        </w:rPr>
      </w:pPr>
      <w:r w:rsidRPr="003164A9">
        <w:rPr>
          <w:szCs w:val="18"/>
        </w:rPr>
        <w:t>Squeri</w:t>
      </w:r>
      <w:r>
        <w:rPr>
          <w:szCs w:val="18"/>
        </w:rPr>
        <w:t>,</w:t>
      </w:r>
      <w:r w:rsidRPr="003164A9">
        <w:rPr>
          <w:szCs w:val="18"/>
        </w:rPr>
        <w:t xml:space="preserve"> R</w:t>
      </w:r>
      <w:r>
        <w:rPr>
          <w:szCs w:val="18"/>
        </w:rPr>
        <w:t xml:space="preserve">.; La Fauci, </w:t>
      </w:r>
      <w:r w:rsidRPr="003164A9">
        <w:rPr>
          <w:szCs w:val="18"/>
        </w:rPr>
        <w:t>V</w:t>
      </w:r>
      <w:r>
        <w:rPr>
          <w:szCs w:val="18"/>
        </w:rPr>
        <w:t>.;</w:t>
      </w:r>
      <w:r w:rsidRPr="003164A9">
        <w:rPr>
          <w:szCs w:val="18"/>
        </w:rPr>
        <w:t xml:space="preserve"> Picerno</w:t>
      </w:r>
      <w:r>
        <w:rPr>
          <w:szCs w:val="18"/>
        </w:rPr>
        <w:t>,</w:t>
      </w:r>
      <w:r w:rsidRPr="003164A9">
        <w:rPr>
          <w:szCs w:val="18"/>
        </w:rPr>
        <w:t xml:space="preserve"> I</w:t>
      </w:r>
      <w:r>
        <w:rPr>
          <w:szCs w:val="18"/>
        </w:rPr>
        <w:t>.</w:t>
      </w:r>
      <w:r w:rsidRPr="003164A9">
        <w:rPr>
          <w:szCs w:val="18"/>
        </w:rPr>
        <w:t>A</w:t>
      </w:r>
      <w:r>
        <w:rPr>
          <w:szCs w:val="18"/>
        </w:rPr>
        <w:t>.</w:t>
      </w:r>
      <w:r w:rsidRPr="003164A9">
        <w:rPr>
          <w:szCs w:val="18"/>
        </w:rPr>
        <w:t>M</w:t>
      </w:r>
      <w:r>
        <w:rPr>
          <w:szCs w:val="18"/>
        </w:rPr>
        <w:t xml:space="preserve">.; Trimarchi, </w:t>
      </w:r>
      <w:r w:rsidRPr="003164A9">
        <w:rPr>
          <w:szCs w:val="18"/>
        </w:rPr>
        <w:t>G</w:t>
      </w:r>
      <w:r>
        <w:rPr>
          <w:szCs w:val="18"/>
        </w:rPr>
        <w:t>.;</w:t>
      </w:r>
      <w:r w:rsidRPr="003164A9">
        <w:rPr>
          <w:szCs w:val="18"/>
        </w:rPr>
        <w:t xml:space="preserve"> Cannavò</w:t>
      </w:r>
      <w:r>
        <w:rPr>
          <w:szCs w:val="18"/>
        </w:rPr>
        <w:t>,</w:t>
      </w:r>
      <w:r w:rsidRPr="003164A9">
        <w:rPr>
          <w:szCs w:val="18"/>
        </w:rPr>
        <w:t xml:space="preserve"> G</w:t>
      </w:r>
      <w:r>
        <w:rPr>
          <w:szCs w:val="18"/>
        </w:rPr>
        <w:t>.;</w:t>
      </w:r>
      <w:r w:rsidRPr="003164A9">
        <w:rPr>
          <w:szCs w:val="18"/>
        </w:rPr>
        <w:t xml:space="preserve"> Egitto</w:t>
      </w:r>
      <w:r>
        <w:rPr>
          <w:szCs w:val="18"/>
        </w:rPr>
        <w:t>,</w:t>
      </w:r>
      <w:r w:rsidRPr="003164A9">
        <w:rPr>
          <w:szCs w:val="18"/>
        </w:rPr>
        <w:t xml:space="preserve"> G</w:t>
      </w:r>
      <w:r>
        <w:rPr>
          <w:szCs w:val="18"/>
        </w:rPr>
        <w:t>.;</w:t>
      </w:r>
      <w:r w:rsidRPr="003164A9">
        <w:rPr>
          <w:szCs w:val="18"/>
        </w:rPr>
        <w:t xml:space="preserve"> Cosenza</w:t>
      </w:r>
      <w:r>
        <w:rPr>
          <w:szCs w:val="18"/>
        </w:rPr>
        <w:t>,</w:t>
      </w:r>
      <w:r w:rsidRPr="003164A9">
        <w:rPr>
          <w:szCs w:val="18"/>
        </w:rPr>
        <w:t xml:space="preserve"> B</w:t>
      </w:r>
      <w:r>
        <w:rPr>
          <w:szCs w:val="18"/>
        </w:rPr>
        <w:t xml:space="preserve">.; Merlina, </w:t>
      </w:r>
      <w:r w:rsidRPr="003164A9">
        <w:rPr>
          <w:szCs w:val="18"/>
        </w:rPr>
        <w:t>V</w:t>
      </w:r>
      <w:r>
        <w:rPr>
          <w:szCs w:val="18"/>
        </w:rPr>
        <w:t>.;</w:t>
      </w:r>
      <w:r w:rsidRPr="003164A9">
        <w:rPr>
          <w:szCs w:val="18"/>
        </w:rPr>
        <w:t xml:space="preserve"> Genovese</w:t>
      </w:r>
      <w:r>
        <w:rPr>
          <w:szCs w:val="18"/>
        </w:rPr>
        <w:t>,</w:t>
      </w:r>
      <w:r w:rsidRPr="003164A9">
        <w:rPr>
          <w:szCs w:val="18"/>
        </w:rPr>
        <w:t xml:space="preserve"> C. Evaluation of Vaccination Coverages in the Health Care Workers of a University Hospital in Southern Italy. </w:t>
      </w:r>
      <w:r w:rsidRPr="003164A9">
        <w:rPr>
          <w:i/>
          <w:szCs w:val="18"/>
        </w:rPr>
        <w:t>Ann Ig</w:t>
      </w:r>
      <w:r w:rsidRPr="003164A9">
        <w:rPr>
          <w:szCs w:val="18"/>
        </w:rPr>
        <w:t xml:space="preserve">. </w:t>
      </w:r>
      <w:r w:rsidRPr="003164A9">
        <w:rPr>
          <w:b/>
          <w:szCs w:val="18"/>
        </w:rPr>
        <w:t>2019</w:t>
      </w:r>
      <w:r>
        <w:rPr>
          <w:szCs w:val="18"/>
        </w:rPr>
        <w:t xml:space="preserve">, 31(2Supple 1), </w:t>
      </w:r>
      <w:r w:rsidRPr="003164A9">
        <w:rPr>
          <w:szCs w:val="18"/>
        </w:rPr>
        <w:t>13-24. doi: 10.7416/ai.2019.2273.</w:t>
      </w:r>
    </w:p>
    <w:p w14:paraId="2A479511" w14:textId="77777777" w:rsidR="00B9021C" w:rsidRPr="009815DD" w:rsidRDefault="00B9021C" w:rsidP="00B9021C">
      <w:pPr>
        <w:pStyle w:val="MDPI71References"/>
        <w:ind w:left="425" w:hanging="425"/>
        <w:rPr>
          <w:szCs w:val="18"/>
        </w:rPr>
      </w:pPr>
      <w:r w:rsidRPr="009815DD">
        <w:rPr>
          <w:szCs w:val="18"/>
        </w:rPr>
        <w:t xml:space="preserve">Tognetto, A.; et al. Seasonal influenza vaccination among health-care workers: the impact of different tailored programs in four University hospitals in Rome. </w:t>
      </w:r>
      <w:r w:rsidRPr="009815DD">
        <w:rPr>
          <w:i/>
          <w:szCs w:val="18"/>
        </w:rPr>
        <w:t>Hum. Vaccines Immunother</w:t>
      </w:r>
      <w:r>
        <w:rPr>
          <w:szCs w:val="18"/>
        </w:rPr>
        <w:t xml:space="preserve">., </w:t>
      </w:r>
      <w:r w:rsidRPr="009815DD">
        <w:rPr>
          <w:b/>
          <w:szCs w:val="18"/>
        </w:rPr>
        <w:t>2020</w:t>
      </w:r>
      <w:r>
        <w:rPr>
          <w:b/>
          <w:szCs w:val="18"/>
        </w:rPr>
        <w:t>,</w:t>
      </w:r>
      <w:r>
        <w:rPr>
          <w:szCs w:val="18"/>
        </w:rPr>
        <w:t xml:space="preserve"> 16(1), 81–85.</w:t>
      </w:r>
      <w:r w:rsidRPr="009815DD">
        <w:rPr>
          <w:szCs w:val="18"/>
        </w:rPr>
        <w:t xml:space="preserve"> doi: </w:t>
      </w:r>
      <w:hyperlink r:id="rId27" w:history="1">
        <w:r w:rsidRPr="009815DD">
          <w:rPr>
            <w:szCs w:val="18"/>
          </w:rPr>
          <w:t>10.1080/21645515.2019.1632684</w:t>
        </w:r>
      </w:hyperlink>
      <w:r w:rsidRPr="009815DD">
        <w:rPr>
          <w:szCs w:val="18"/>
        </w:rPr>
        <w:t>.</w:t>
      </w:r>
    </w:p>
    <w:p w14:paraId="172E7376" w14:textId="77777777" w:rsidR="00B9021C" w:rsidRPr="009815DD" w:rsidRDefault="00B9021C" w:rsidP="00B9021C">
      <w:pPr>
        <w:pStyle w:val="MDPI71References"/>
        <w:ind w:left="425" w:hanging="425"/>
        <w:rPr>
          <w:szCs w:val="18"/>
          <w:lang w:val="it-IT"/>
        </w:rPr>
      </w:pPr>
      <w:r w:rsidRPr="009815DD">
        <w:rPr>
          <w:szCs w:val="18"/>
        </w:rPr>
        <w:t xml:space="preserve">Tomboloni, C.; et al. Knowledge, attitude and disinformation regarding vaccination and immunization practices among healthcare workers of a third-level paediatric hospital. </w:t>
      </w:r>
      <w:r w:rsidRPr="009815DD">
        <w:rPr>
          <w:i/>
          <w:szCs w:val="18"/>
          <w:lang w:val="it-IT"/>
        </w:rPr>
        <w:t>Ital J Pediatr</w:t>
      </w:r>
      <w:r>
        <w:rPr>
          <w:szCs w:val="18"/>
          <w:lang w:val="it-IT"/>
        </w:rPr>
        <w:t xml:space="preserve">, </w:t>
      </w:r>
      <w:r w:rsidRPr="009815DD">
        <w:rPr>
          <w:b/>
          <w:szCs w:val="18"/>
          <w:lang w:val="it-IT"/>
        </w:rPr>
        <w:t>2019</w:t>
      </w:r>
      <w:r>
        <w:rPr>
          <w:b/>
          <w:szCs w:val="18"/>
          <w:lang w:val="it-IT"/>
        </w:rPr>
        <w:t xml:space="preserve">, </w:t>
      </w:r>
      <w:r>
        <w:rPr>
          <w:szCs w:val="18"/>
          <w:lang w:val="it-IT"/>
        </w:rPr>
        <w:t>45, 104</w:t>
      </w:r>
      <w:r w:rsidRPr="009815DD">
        <w:rPr>
          <w:szCs w:val="18"/>
          <w:lang w:val="it-IT"/>
        </w:rPr>
        <w:t xml:space="preserve">. doi: </w:t>
      </w:r>
      <w:hyperlink r:id="rId28" w:history="1">
        <w:r w:rsidRPr="009815DD">
          <w:rPr>
            <w:szCs w:val="18"/>
            <w:lang w:val="it-IT"/>
          </w:rPr>
          <w:t>10.1186/s13052-019-0684-0</w:t>
        </w:r>
      </w:hyperlink>
      <w:r w:rsidRPr="009815DD">
        <w:rPr>
          <w:szCs w:val="18"/>
          <w:lang w:val="it-IT"/>
        </w:rPr>
        <w:t>.</w:t>
      </w:r>
    </w:p>
    <w:p w14:paraId="6C1037E0" w14:textId="77777777" w:rsidR="00B9021C" w:rsidRPr="009815DD" w:rsidRDefault="00B9021C" w:rsidP="00B9021C">
      <w:pPr>
        <w:pStyle w:val="MDPI71References"/>
        <w:ind w:left="425" w:hanging="425"/>
        <w:rPr>
          <w:szCs w:val="18"/>
        </w:rPr>
      </w:pPr>
      <w:r w:rsidRPr="009815DD">
        <w:rPr>
          <w:szCs w:val="18"/>
          <w:lang w:val="it-IT"/>
        </w:rPr>
        <w:t xml:space="preserve">Vimercati, L.; Bianchi, F.P.; Mansi, F.; et al. </w:t>
      </w:r>
      <w:r w:rsidRPr="009815DD">
        <w:rPr>
          <w:szCs w:val="18"/>
        </w:rPr>
        <w:t xml:space="preserve">Influenza vaccination in health-care workers: an evaluation of an on-site vaccination strategy to increase vaccination uptake in </w:t>
      </w:r>
      <w:r>
        <w:rPr>
          <w:szCs w:val="18"/>
        </w:rPr>
        <w:t>health professional</w:t>
      </w:r>
      <w:r w:rsidRPr="009815DD">
        <w:rPr>
          <w:szCs w:val="18"/>
        </w:rPr>
        <w:t xml:space="preserve">s of a South Italy Hospital. </w:t>
      </w:r>
      <w:r w:rsidRPr="009815DD">
        <w:rPr>
          <w:i/>
          <w:szCs w:val="18"/>
        </w:rPr>
        <w:t>Hum Vaccin Immunother</w:t>
      </w:r>
      <w:r w:rsidRPr="009815DD">
        <w:rPr>
          <w:szCs w:val="18"/>
        </w:rPr>
        <w:t xml:space="preserve">. </w:t>
      </w:r>
      <w:r w:rsidRPr="009815DD">
        <w:rPr>
          <w:b/>
          <w:szCs w:val="18"/>
        </w:rPr>
        <w:t>2019</w:t>
      </w:r>
      <w:r>
        <w:rPr>
          <w:b/>
          <w:szCs w:val="18"/>
        </w:rPr>
        <w:t xml:space="preserve">, </w:t>
      </w:r>
      <w:r>
        <w:rPr>
          <w:szCs w:val="18"/>
        </w:rPr>
        <w:t xml:space="preserve">15, </w:t>
      </w:r>
      <w:r w:rsidRPr="009815DD">
        <w:rPr>
          <w:szCs w:val="18"/>
        </w:rPr>
        <w:t>12</w:t>
      </w:r>
      <w:r>
        <w:rPr>
          <w:szCs w:val="18"/>
        </w:rPr>
        <w:t xml:space="preserve">, </w:t>
      </w:r>
      <w:r w:rsidRPr="009815DD">
        <w:rPr>
          <w:szCs w:val="18"/>
        </w:rPr>
        <w:t>2927-2932. doi:10.1080/21645515.2019.1625645</w:t>
      </w:r>
      <w:r>
        <w:rPr>
          <w:szCs w:val="18"/>
        </w:rPr>
        <w:t>.</w:t>
      </w:r>
    </w:p>
    <w:p w14:paraId="0FAE74B9" w14:textId="77777777" w:rsidR="00B9021C" w:rsidRPr="00512BF1" w:rsidRDefault="00B9021C" w:rsidP="00A27FEB">
      <w:pPr>
        <w:pStyle w:val="MDPI71References"/>
      </w:pPr>
      <w:bookmarkStart w:id="0" w:name="_GoBack"/>
      <w:bookmarkEnd w:id="0"/>
    </w:p>
    <w:sectPr w:rsidR="00B9021C" w:rsidRPr="00512BF1" w:rsidSect="00AA69BE">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312CB"/>
    <w:multiLevelType w:val="hybridMultilevel"/>
    <w:tmpl w:val="935EF678"/>
    <w:lvl w:ilvl="0" w:tplc="A222A2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7A4FAF"/>
    <w:multiLevelType w:val="multilevel"/>
    <w:tmpl w:val="8640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71"/>
    <w:rsid w:val="000014DD"/>
    <w:rsid w:val="000019D0"/>
    <w:rsid w:val="00010E14"/>
    <w:rsid w:val="00011FD1"/>
    <w:rsid w:val="00014240"/>
    <w:rsid w:val="00015B04"/>
    <w:rsid w:val="00016EE6"/>
    <w:rsid w:val="00017761"/>
    <w:rsid w:val="00020419"/>
    <w:rsid w:val="00021C76"/>
    <w:rsid w:val="0002257E"/>
    <w:rsid w:val="0003519D"/>
    <w:rsid w:val="00035E56"/>
    <w:rsid w:val="00037E4D"/>
    <w:rsid w:val="00041E20"/>
    <w:rsid w:val="00043DE0"/>
    <w:rsid w:val="00057430"/>
    <w:rsid w:val="00060157"/>
    <w:rsid w:val="00062BBB"/>
    <w:rsid w:val="00066353"/>
    <w:rsid w:val="00071B5B"/>
    <w:rsid w:val="000726DE"/>
    <w:rsid w:val="000762D9"/>
    <w:rsid w:val="000777D6"/>
    <w:rsid w:val="00077F92"/>
    <w:rsid w:val="0008530A"/>
    <w:rsid w:val="00085B71"/>
    <w:rsid w:val="00086E5A"/>
    <w:rsid w:val="00087919"/>
    <w:rsid w:val="00092494"/>
    <w:rsid w:val="000B0659"/>
    <w:rsid w:val="000C01A9"/>
    <w:rsid w:val="000C1851"/>
    <w:rsid w:val="000C26FB"/>
    <w:rsid w:val="000C65CB"/>
    <w:rsid w:val="000C7CCD"/>
    <w:rsid w:val="000D4A84"/>
    <w:rsid w:val="000E1D4F"/>
    <w:rsid w:val="000E243B"/>
    <w:rsid w:val="000E355D"/>
    <w:rsid w:val="000E4B81"/>
    <w:rsid w:val="000E5CEF"/>
    <w:rsid w:val="000E733E"/>
    <w:rsid w:val="000F233C"/>
    <w:rsid w:val="000F2B4B"/>
    <w:rsid w:val="00103098"/>
    <w:rsid w:val="00104368"/>
    <w:rsid w:val="00112338"/>
    <w:rsid w:val="001200AA"/>
    <w:rsid w:val="00124271"/>
    <w:rsid w:val="001304D4"/>
    <w:rsid w:val="001305B5"/>
    <w:rsid w:val="001310C7"/>
    <w:rsid w:val="001360FE"/>
    <w:rsid w:val="001366FB"/>
    <w:rsid w:val="00137BDF"/>
    <w:rsid w:val="00140053"/>
    <w:rsid w:val="001412CD"/>
    <w:rsid w:val="001435CA"/>
    <w:rsid w:val="001540BE"/>
    <w:rsid w:val="0016222D"/>
    <w:rsid w:val="00166403"/>
    <w:rsid w:val="00175856"/>
    <w:rsid w:val="00183EBD"/>
    <w:rsid w:val="00183ECC"/>
    <w:rsid w:val="0018465E"/>
    <w:rsid w:val="001911B2"/>
    <w:rsid w:val="001A1027"/>
    <w:rsid w:val="001A175A"/>
    <w:rsid w:val="001A22B6"/>
    <w:rsid w:val="001A35A7"/>
    <w:rsid w:val="001A5E82"/>
    <w:rsid w:val="001A729F"/>
    <w:rsid w:val="001B03D6"/>
    <w:rsid w:val="001B52B7"/>
    <w:rsid w:val="001C5B0D"/>
    <w:rsid w:val="001D0B45"/>
    <w:rsid w:val="001D3816"/>
    <w:rsid w:val="001D796E"/>
    <w:rsid w:val="001E3BF5"/>
    <w:rsid w:val="00200064"/>
    <w:rsid w:val="002065AD"/>
    <w:rsid w:val="00213BD5"/>
    <w:rsid w:val="00216657"/>
    <w:rsid w:val="00223FC0"/>
    <w:rsid w:val="00227186"/>
    <w:rsid w:val="00227A33"/>
    <w:rsid w:val="00232756"/>
    <w:rsid w:val="00234B34"/>
    <w:rsid w:val="002450FC"/>
    <w:rsid w:val="00245B18"/>
    <w:rsid w:val="002477E2"/>
    <w:rsid w:val="00260A87"/>
    <w:rsid w:val="00261084"/>
    <w:rsid w:val="00265B9F"/>
    <w:rsid w:val="00274CD3"/>
    <w:rsid w:val="00275F3D"/>
    <w:rsid w:val="002806B3"/>
    <w:rsid w:val="002843CC"/>
    <w:rsid w:val="002853AA"/>
    <w:rsid w:val="00285D38"/>
    <w:rsid w:val="002873F3"/>
    <w:rsid w:val="00290FE0"/>
    <w:rsid w:val="0029645F"/>
    <w:rsid w:val="002A46FE"/>
    <w:rsid w:val="002A6ADC"/>
    <w:rsid w:val="002B3684"/>
    <w:rsid w:val="002B3784"/>
    <w:rsid w:val="002B77CB"/>
    <w:rsid w:val="002C773D"/>
    <w:rsid w:val="002E589C"/>
    <w:rsid w:val="002F2361"/>
    <w:rsid w:val="002F3771"/>
    <w:rsid w:val="002F435B"/>
    <w:rsid w:val="002F6970"/>
    <w:rsid w:val="002F79C4"/>
    <w:rsid w:val="00303553"/>
    <w:rsid w:val="0030765A"/>
    <w:rsid w:val="00312BF5"/>
    <w:rsid w:val="00316F1C"/>
    <w:rsid w:val="00317631"/>
    <w:rsid w:val="003221A6"/>
    <w:rsid w:val="00325D82"/>
    <w:rsid w:val="00332BC4"/>
    <w:rsid w:val="00333F15"/>
    <w:rsid w:val="0033437D"/>
    <w:rsid w:val="0033762E"/>
    <w:rsid w:val="00340196"/>
    <w:rsid w:val="00354F8A"/>
    <w:rsid w:val="003574E8"/>
    <w:rsid w:val="00361B88"/>
    <w:rsid w:val="00365A54"/>
    <w:rsid w:val="003665AA"/>
    <w:rsid w:val="00371A24"/>
    <w:rsid w:val="0037327B"/>
    <w:rsid w:val="0037660F"/>
    <w:rsid w:val="00377003"/>
    <w:rsid w:val="003A3170"/>
    <w:rsid w:val="003B2ED0"/>
    <w:rsid w:val="003B367A"/>
    <w:rsid w:val="003C0896"/>
    <w:rsid w:val="003C0BB6"/>
    <w:rsid w:val="003C246D"/>
    <w:rsid w:val="003C341E"/>
    <w:rsid w:val="003C52E3"/>
    <w:rsid w:val="003C6B0E"/>
    <w:rsid w:val="003D2195"/>
    <w:rsid w:val="003D557E"/>
    <w:rsid w:val="003D5DBA"/>
    <w:rsid w:val="003F31F2"/>
    <w:rsid w:val="003F3865"/>
    <w:rsid w:val="003F59C2"/>
    <w:rsid w:val="00402825"/>
    <w:rsid w:val="00402D79"/>
    <w:rsid w:val="00403037"/>
    <w:rsid w:val="004109EA"/>
    <w:rsid w:val="00412C09"/>
    <w:rsid w:val="00414AE9"/>
    <w:rsid w:val="00420515"/>
    <w:rsid w:val="00420686"/>
    <w:rsid w:val="00421D66"/>
    <w:rsid w:val="00424297"/>
    <w:rsid w:val="00425D55"/>
    <w:rsid w:val="00431A8B"/>
    <w:rsid w:val="00437866"/>
    <w:rsid w:val="00441DF6"/>
    <w:rsid w:val="0044227C"/>
    <w:rsid w:val="00442C45"/>
    <w:rsid w:val="00445CD9"/>
    <w:rsid w:val="00446A20"/>
    <w:rsid w:val="0045195C"/>
    <w:rsid w:val="00451D75"/>
    <w:rsid w:val="00453A59"/>
    <w:rsid w:val="0045732F"/>
    <w:rsid w:val="00462432"/>
    <w:rsid w:val="00474D88"/>
    <w:rsid w:val="0048017F"/>
    <w:rsid w:val="00480274"/>
    <w:rsid w:val="00494226"/>
    <w:rsid w:val="004B45DB"/>
    <w:rsid w:val="004B5AB9"/>
    <w:rsid w:val="004C5651"/>
    <w:rsid w:val="004C62A1"/>
    <w:rsid w:val="004C7153"/>
    <w:rsid w:val="004D6E46"/>
    <w:rsid w:val="004E1D88"/>
    <w:rsid w:val="004E4D1F"/>
    <w:rsid w:val="004F05A4"/>
    <w:rsid w:val="004F6600"/>
    <w:rsid w:val="004F76B2"/>
    <w:rsid w:val="00504749"/>
    <w:rsid w:val="0051198C"/>
    <w:rsid w:val="00512BF1"/>
    <w:rsid w:val="00512C66"/>
    <w:rsid w:val="005140AB"/>
    <w:rsid w:val="00514F90"/>
    <w:rsid w:val="005220BA"/>
    <w:rsid w:val="00526496"/>
    <w:rsid w:val="005302D9"/>
    <w:rsid w:val="00543C8B"/>
    <w:rsid w:val="00554CEC"/>
    <w:rsid w:val="00564B2C"/>
    <w:rsid w:val="005665B5"/>
    <w:rsid w:val="00570B28"/>
    <w:rsid w:val="00571647"/>
    <w:rsid w:val="005719A4"/>
    <w:rsid w:val="00575AB4"/>
    <w:rsid w:val="0058171E"/>
    <w:rsid w:val="00590E43"/>
    <w:rsid w:val="005962B7"/>
    <w:rsid w:val="0059698F"/>
    <w:rsid w:val="005A257E"/>
    <w:rsid w:val="005A323D"/>
    <w:rsid w:val="005A342F"/>
    <w:rsid w:val="005B2511"/>
    <w:rsid w:val="005B5D08"/>
    <w:rsid w:val="005B72E0"/>
    <w:rsid w:val="005C0F91"/>
    <w:rsid w:val="005C16B0"/>
    <w:rsid w:val="005C44BB"/>
    <w:rsid w:val="005C5685"/>
    <w:rsid w:val="005D074D"/>
    <w:rsid w:val="005D5B2F"/>
    <w:rsid w:val="005E511B"/>
    <w:rsid w:val="005F03D0"/>
    <w:rsid w:val="005F6A7F"/>
    <w:rsid w:val="005F75E4"/>
    <w:rsid w:val="0060298C"/>
    <w:rsid w:val="00603580"/>
    <w:rsid w:val="006043E2"/>
    <w:rsid w:val="00606D5F"/>
    <w:rsid w:val="00617CCC"/>
    <w:rsid w:val="00624BA7"/>
    <w:rsid w:val="00631033"/>
    <w:rsid w:val="00633212"/>
    <w:rsid w:val="00633576"/>
    <w:rsid w:val="00637D6C"/>
    <w:rsid w:val="00641C98"/>
    <w:rsid w:val="00644AEF"/>
    <w:rsid w:val="006479BD"/>
    <w:rsid w:val="006533A4"/>
    <w:rsid w:val="00653FCE"/>
    <w:rsid w:val="00656618"/>
    <w:rsid w:val="00657B9A"/>
    <w:rsid w:val="00664BD2"/>
    <w:rsid w:val="0066578F"/>
    <w:rsid w:val="00666A46"/>
    <w:rsid w:val="00672687"/>
    <w:rsid w:val="00673468"/>
    <w:rsid w:val="0068169D"/>
    <w:rsid w:val="00683D47"/>
    <w:rsid w:val="0069185E"/>
    <w:rsid w:val="00691A54"/>
    <w:rsid w:val="00691F8D"/>
    <w:rsid w:val="00694201"/>
    <w:rsid w:val="006A0696"/>
    <w:rsid w:val="006A1866"/>
    <w:rsid w:val="006B1F00"/>
    <w:rsid w:val="006B477C"/>
    <w:rsid w:val="006B649D"/>
    <w:rsid w:val="006B79BB"/>
    <w:rsid w:val="006C12DE"/>
    <w:rsid w:val="006C17D1"/>
    <w:rsid w:val="006C2B6D"/>
    <w:rsid w:val="006C77D6"/>
    <w:rsid w:val="006D2337"/>
    <w:rsid w:val="006D25C8"/>
    <w:rsid w:val="006D3E87"/>
    <w:rsid w:val="00713735"/>
    <w:rsid w:val="007141A1"/>
    <w:rsid w:val="007141A8"/>
    <w:rsid w:val="00722058"/>
    <w:rsid w:val="00722E83"/>
    <w:rsid w:val="007379EB"/>
    <w:rsid w:val="007475C2"/>
    <w:rsid w:val="00754F4B"/>
    <w:rsid w:val="0075615F"/>
    <w:rsid w:val="00766F4E"/>
    <w:rsid w:val="0077442A"/>
    <w:rsid w:val="0077577F"/>
    <w:rsid w:val="00782290"/>
    <w:rsid w:val="00784582"/>
    <w:rsid w:val="007847E7"/>
    <w:rsid w:val="0079246A"/>
    <w:rsid w:val="007A3717"/>
    <w:rsid w:val="007A3757"/>
    <w:rsid w:val="007A5D9C"/>
    <w:rsid w:val="007A67F3"/>
    <w:rsid w:val="007B04EB"/>
    <w:rsid w:val="007B7946"/>
    <w:rsid w:val="007C49E6"/>
    <w:rsid w:val="007D2438"/>
    <w:rsid w:val="007D6086"/>
    <w:rsid w:val="007E0AE0"/>
    <w:rsid w:val="007E3BA9"/>
    <w:rsid w:val="007F254D"/>
    <w:rsid w:val="007F6D8F"/>
    <w:rsid w:val="007F7A43"/>
    <w:rsid w:val="00800D21"/>
    <w:rsid w:val="00806703"/>
    <w:rsid w:val="00811102"/>
    <w:rsid w:val="00831D4D"/>
    <w:rsid w:val="00844ACA"/>
    <w:rsid w:val="00864293"/>
    <w:rsid w:val="0086482B"/>
    <w:rsid w:val="00866C31"/>
    <w:rsid w:val="00870E7D"/>
    <w:rsid w:val="00874069"/>
    <w:rsid w:val="00874277"/>
    <w:rsid w:val="0087475B"/>
    <w:rsid w:val="00884823"/>
    <w:rsid w:val="008906A3"/>
    <w:rsid w:val="00890C5F"/>
    <w:rsid w:val="00890DF0"/>
    <w:rsid w:val="0089273D"/>
    <w:rsid w:val="00897B23"/>
    <w:rsid w:val="008A6685"/>
    <w:rsid w:val="008A67DF"/>
    <w:rsid w:val="008A7124"/>
    <w:rsid w:val="008B2282"/>
    <w:rsid w:val="008B7E97"/>
    <w:rsid w:val="008C4083"/>
    <w:rsid w:val="008D5AD2"/>
    <w:rsid w:val="008E0030"/>
    <w:rsid w:val="008E6A49"/>
    <w:rsid w:val="008F0B96"/>
    <w:rsid w:val="008F3E9B"/>
    <w:rsid w:val="008F4F25"/>
    <w:rsid w:val="008F75C3"/>
    <w:rsid w:val="00901296"/>
    <w:rsid w:val="00913AE7"/>
    <w:rsid w:val="0092686E"/>
    <w:rsid w:val="0095159F"/>
    <w:rsid w:val="00953888"/>
    <w:rsid w:val="00961C70"/>
    <w:rsid w:val="009655A8"/>
    <w:rsid w:val="00974CC9"/>
    <w:rsid w:val="00974CD7"/>
    <w:rsid w:val="00976882"/>
    <w:rsid w:val="00981110"/>
    <w:rsid w:val="00981CA9"/>
    <w:rsid w:val="009921A4"/>
    <w:rsid w:val="0099264F"/>
    <w:rsid w:val="00994B89"/>
    <w:rsid w:val="009A1E6D"/>
    <w:rsid w:val="009A258D"/>
    <w:rsid w:val="009A44F7"/>
    <w:rsid w:val="009A630D"/>
    <w:rsid w:val="009A6732"/>
    <w:rsid w:val="009A7436"/>
    <w:rsid w:val="009A7ABE"/>
    <w:rsid w:val="009B5DED"/>
    <w:rsid w:val="009C5C7E"/>
    <w:rsid w:val="009C7BE4"/>
    <w:rsid w:val="009D0F45"/>
    <w:rsid w:val="009D5FD3"/>
    <w:rsid w:val="009D7616"/>
    <w:rsid w:val="009D7EDE"/>
    <w:rsid w:val="009E0581"/>
    <w:rsid w:val="009E6E01"/>
    <w:rsid w:val="009F1945"/>
    <w:rsid w:val="009F4F7C"/>
    <w:rsid w:val="009F5A8C"/>
    <w:rsid w:val="009F605F"/>
    <w:rsid w:val="00A11AC4"/>
    <w:rsid w:val="00A14046"/>
    <w:rsid w:val="00A141F5"/>
    <w:rsid w:val="00A24097"/>
    <w:rsid w:val="00A2773E"/>
    <w:rsid w:val="00A27FEB"/>
    <w:rsid w:val="00A31EB4"/>
    <w:rsid w:val="00A356DC"/>
    <w:rsid w:val="00A36C57"/>
    <w:rsid w:val="00A46452"/>
    <w:rsid w:val="00A47318"/>
    <w:rsid w:val="00A60111"/>
    <w:rsid w:val="00A627EA"/>
    <w:rsid w:val="00A72F15"/>
    <w:rsid w:val="00A751E7"/>
    <w:rsid w:val="00A75EF0"/>
    <w:rsid w:val="00A7690E"/>
    <w:rsid w:val="00A86138"/>
    <w:rsid w:val="00A875E7"/>
    <w:rsid w:val="00A91301"/>
    <w:rsid w:val="00A92040"/>
    <w:rsid w:val="00A93D84"/>
    <w:rsid w:val="00AA69BE"/>
    <w:rsid w:val="00AB2C50"/>
    <w:rsid w:val="00AB3919"/>
    <w:rsid w:val="00AC0518"/>
    <w:rsid w:val="00AC44C3"/>
    <w:rsid w:val="00AC77EA"/>
    <w:rsid w:val="00AD28CA"/>
    <w:rsid w:val="00AD6918"/>
    <w:rsid w:val="00AE0F21"/>
    <w:rsid w:val="00AE4BF3"/>
    <w:rsid w:val="00AE4E3F"/>
    <w:rsid w:val="00AE737F"/>
    <w:rsid w:val="00AF1633"/>
    <w:rsid w:val="00AF76AA"/>
    <w:rsid w:val="00B04638"/>
    <w:rsid w:val="00B07BF8"/>
    <w:rsid w:val="00B12B29"/>
    <w:rsid w:val="00B15A37"/>
    <w:rsid w:val="00B17611"/>
    <w:rsid w:val="00B20A1E"/>
    <w:rsid w:val="00B30012"/>
    <w:rsid w:val="00B31240"/>
    <w:rsid w:val="00B31BB5"/>
    <w:rsid w:val="00B346B5"/>
    <w:rsid w:val="00B35C40"/>
    <w:rsid w:val="00B3721E"/>
    <w:rsid w:val="00B403AD"/>
    <w:rsid w:val="00B41613"/>
    <w:rsid w:val="00B445BE"/>
    <w:rsid w:val="00B47A21"/>
    <w:rsid w:val="00B65965"/>
    <w:rsid w:val="00B7107A"/>
    <w:rsid w:val="00B73C9A"/>
    <w:rsid w:val="00B81E31"/>
    <w:rsid w:val="00B822BB"/>
    <w:rsid w:val="00B83DFD"/>
    <w:rsid w:val="00B9021C"/>
    <w:rsid w:val="00B9176E"/>
    <w:rsid w:val="00B9503C"/>
    <w:rsid w:val="00B97413"/>
    <w:rsid w:val="00BA0DF4"/>
    <w:rsid w:val="00BA0FE6"/>
    <w:rsid w:val="00BA2B4B"/>
    <w:rsid w:val="00BA69D0"/>
    <w:rsid w:val="00BA7DBC"/>
    <w:rsid w:val="00BB2E27"/>
    <w:rsid w:val="00BC32CC"/>
    <w:rsid w:val="00BC35C0"/>
    <w:rsid w:val="00BD133B"/>
    <w:rsid w:val="00BD2FCC"/>
    <w:rsid w:val="00BE1546"/>
    <w:rsid w:val="00BF63CB"/>
    <w:rsid w:val="00BF6617"/>
    <w:rsid w:val="00C0008C"/>
    <w:rsid w:val="00C0414C"/>
    <w:rsid w:val="00C0697C"/>
    <w:rsid w:val="00C107EB"/>
    <w:rsid w:val="00C12016"/>
    <w:rsid w:val="00C17FEF"/>
    <w:rsid w:val="00C2310E"/>
    <w:rsid w:val="00C25926"/>
    <w:rsid w:val="00C2792B"/>
    <w:rsid w:val="00C3186A"/>
    <w:rsid w:val="00C32965"/>
    <w:rsid w:val="00C34174"/>
    <w:rsid w:val="00C37A06"/>
    <w:rsid w:val="00C37B54"/>
    <w:rsid w:val="00C4067E"/>
    <w:rsid w:val="00C41745"/>
    <w:rsid w:val="00C43130"/>
    <w:rsid w:val="00C47D97"/>
    <w:rsid w:val="00C57D92"/>
    <w:rsid w:val="00C629E2"/>
    <w:rsid w:val="00C62C01"/>
    <w:rsid w:val="00C65814"/>
    <w:rsid w:val="00C67E43"/>
    <w:rsid w:val="00C73FCD"/>
    <w:rsid w:val="00C80AC9"/>
    <w:rsid w:val="00C94832"/>
    <w:rsid w:val="00CA22B5"/>
    <w:rsid w:val="00CA43C7"/>
    <w:rsid w:val="00CA4703"/>
    <w:rsid w:val="00CB14D3"/>
    <w:rsid w:val="00CC12CE"/>
    <w:rsid w:val="00CC13E0"/>
    <w:rsid w:val="00CC2DEB"/>
    <w:rsid w:val="00CC4079"/>
    <w:rsid w:val="00CC5BFA"/>
    <w:rsid w:val="00CC5E28"/>
    <w:rsid w:val="00CC7634"/>
    <w:rsid w:val="00CD32A1"/>
    <w:rsid w:val="00CD3743"/>
    <w:rsid w:val="00CD4563"/>
    <w:rsid w:val="00CE4C01"/>
    <w:rsid w:val="00CE758D"/>
    <w:rsid w:val="00CF18BF"/>
    <w:rsid w:val="00CF3E05"/>
    <w:rsid w:val="00D03E07"/>
    <w:rsid w:val="00D04287"/>
    <w:rsid w:val="00D04437"/>
    <w:rsid w:val="00D04958"/>
    <w:rsid w:val="00D10BD6"/>
    <w:rsid w:val="00D166A4"/>
    <w:rsid w:val="00D25C8A"/>
    <w:rsid w:val="00D35FEB"/>
    <w:rsid w:val="00D45C60"/>
    <w:rsid w:val="00D46BB6"/>
    <w:rsid w:val="00D524BA"/>
    <w:rsid w:val="00D556F3"/>
    <w:rsid w:val="00D6650A"/>
    <w:rsid w:val="00D704F1"/>
    <w:rsid w:val="00D7575F"/>
    <w:rsid w:val="00D80BEC"/>
    <w:rsid w:val="00D80DDA"/>
    <w:rsid w:val="00D846D0"/>
    <w:rsid w:val="00D84C41"/>
    <w:rsid w:val="00D85076"/>
    <w:rsid w:val="00D85150"/>
    <w:rsid w:val="00D93073"/>
    <w:rsid w:val="00D93A11"/>
    <w:rsid w:val="00DA4163"/>
    <w:rsid w:val="00DA698E"/>
    <w:rsid w:val="00DA7EF8"/>
    <w:rsid w:val="00DB7748"/>
    <w:rsid w:val="00DC087B"/>
    <w:rsid w:val="00DC2569"/>
    <w:rsid w:val="00DD12E6"/>
    <w:rsid w:val="00DE316F"/>
    <w:rsid w:val="00DE62F3"/>
    <w:rsid w:val="00DF151F"/>
    <w:rsid w:val="00DF1AF5"/>
    <w:rsid w:val="00E13921"/>
    <w:rsid w:val="00E173F8"/>
    <w:rsid w:val="00E20241"/>
    <w:rsid w:val="00E219C0"/>
    <w:rsid w:val="00E21D16"/>
    <w:rsid w:val="00E26176"/>
    <w:rsid w:val="00E26839"/>
    <w:rsid w:val="00E65F71"/>
    <w:rsid w:val="00E70FC9"/>
    <w:rsid w:val="00E834F4"/>
    <w:rsid w:val="00E860A7"/>
    <w:rsid w:val="00E86945"/>
    <w:rsid w:val="00E87451"/>
    <w:rsid w:val="00E87671"/>
    <w:rsid w:val="00E9161F"/>
    <w:rsid w:val="00EB2CC9"/>
    <w:rsid w:val="00EB514F"/>
    <w:rsid w:val="00EB7C6F"/>
    <w:rsid w:val="00EC2964"/>
    <w:rsid w:val="00ED2379"/>
    <w:rsid w:val="00ED4C96"/>
    <w:rsid w:val="00ED64F7"/>
    <w:rsid w:val="00ED7E07"/>
    <w:rsid w:val="00EE08BB"/>
    <w:rsid w:val="00EE0C40"/>
    <w:rsid w:val="00EF11C7"/>
    <w:rsid w:val="00EF34E1"/>
    <w:rsid w:val="00EF3709"/>
    <w:rsid w:val="00F022A5"/>
    <w:rsid w:val="00F106CB"/>
    <w:rsid w:val="00F129FC"/>
    <w:rsid w:val="00F23A3D"/>
    <w:rsid w:val="00F25ACB"/>
    <w:rsid w:val="00F3745A"/>
    <w:rsid w:val="00F378F3"/>
    <w:rsid w:val="00F443C6"/>
    <w:rsid w:val="00F50FB0"/>
    <w:rsid w:val="00F5163E"/>
    <w:rsid w:val="00F51D1E"/>
    <w:rsid w:val="00F522A5"/>
    <w:rsid w:val="00F52355"/>
    <w:rsid w:val="00F52453"/>
    <w:rsid w:val="00F623D1"/>
    <w:rsid w:val="00F63A4A"/>
    <w:rsid w:val="00F66EC0"/>
    <w:rsid w:val="00F671D1"/>
    <w:rsid w:val="00F84210"/>
    <w:rsid w:val="00F86639"/>
    <w:rsid w:val="00F8777F"/>
    <w:rsid w:val="00F910EC"/>
    <w:rsid w:val="00F93D68"/>
    <w:rsid w:val="00F96E99"/>
    <w:rsid w:val="00F97C13"/>
    <w:rsid w:val="00FA1585"/>
    <w:rsid w:val="00FB2A42"/>
    <w:rsid w:val="00FC2060"/>
    <w:rsid w:val="00FD2F1C"/>
    <w:rsid w:val="00FD4725"/>
    <w:rsid w:val="00FD565E"/>
    <w:rsid w:val="00FE5B47"/>
    <w:rsid w:val="00FE7F27"/>
    <w:rsid w:val="00FF0112"/>
    <w:rsid w:val="00FF0FB2"/>
    <w:rsid w:val="00FF29A9"/>
    <w:rsid w:val="00FF58C3"/>
    <w:rsid w:val="00FF5C6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5E3A"/>
  <w15:docId w15:val="{7CAA5D62-4DBA-473F-B8CA-F08EB2BD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14046"/>
    <w:pPr>
      <w:spacing w:after="200" w:line="240" w:lineRule="auto"/>
    </w:pPr>
    <w:rPr>
      <w:i/>
      <w:iCs/>
      <w:color w:val="44546A" w:themeColor="text2"/>
      <w:sz w:val="18"/>
      <w:szCs w:val="18"/>
    </w:rPr>
  </w:style>
  <w:style w:type="paragraph" w:styleId="ListParagraph">
    <w:name w:val="List Paragraph"/>
    <w:basedOn w:val="Normal"/>
    <w:uiPriority w:val="34"/>
    <w:qFormat/>
    <w:rsid w:val="00B17611"/>
    <w:pPr>
      <w:ind w:left="720"/>
      <w:contextualSpacing/>
    </w:pPr>
  </w:style>
  <w:style w:type="character" w:styleId="Hyperlink">
    <w:name w:val="Hyperlink"/>
    <w:basedOn w:val="DefaultParagraphFont"/>
    <w:uiPriority w:val="99"/>
    <w:semiHidden/>
    <w:unhideWhenUsed/>
    <w:rsid w:val="00F3745A"/>
    <w:rPr>
      <w:color w:val="0000FF"/>
      <w:u w:val="single"/>
    </w:rPr>
  </w:style>
  <w:style w:type="paragraph" w:styleId="BalloonText">
    <w:name w:val="Balloon Text"/>
    <w:basedOn w:val="Normal"/>
    <w:link w:val="BalloonTextChar"/>
    <w:uiPriority w:val="99"/>
    <w:semiHidden/>
    <w:unhideWhenUsed/>
    <w:rsid w:val="00366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5AA"/>
    <w:rPr>
      <w:rFonts w:ascii="Segoe UI" w:hAnsi="Segoe UI" w:cs="Segoe UI"/>
      <w:sz w:val="18"/>
      <w:szCs w:val="18"/>
    </w:rPr>
  </w:style>
  <w:style w:type="character" w:customStyle="1" w:styleId="authors">
    <w:name w:val="authors"/>
    <w:basedOn w:val="DefaultParagraphFont"/>
    <w:rsid w:val="007D6086"/>
  </w:style>
  <w:style w:type="character" w:customStyle="1" w:styleId="Data1">
    <w:name w:val="Data1"/>
    <w:basedOn w:val="DefaultParagraphFont"/>
    <w:rsid w:val="007D6086"/>
  </w:style>
  <w:style w:type="character" w:customStyle="1" w:styleId="arttitle">
    <w:name w:val="art_title"/>
    <w:basedOn w:val="DefaultParagraphFont"/>
    <w:rsid w:val="007D6086"/>
  </w:style>
  <w:style w:type="character" w:customStyle="1" w:styleId="serialtitle">
    <w:name w:val="serial_title"/>
    <w:basedOn w:val="DefaultParagraphFont"/>
    <w:rsid w:val="007D6086"/>
  </w:style>
  <w:style w:type="character" w:customStyle="1" w:styleId="doilink">
    <w:name w:val="doi_link"/>
    <w:basedOn w:val="DefaultParagraphFont"/>
    <w:rsid w:val="007D6086"/>
  </w:style>
  <w:style w:type="paragraph" w:customStyle="1" w:styleId="MDPI41tablecaption">
    <w:name w:val="MDPI_4.1_table_caption"/>
    <w:qFormat/>
    <w:rsid w:val="002F435B"/>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2F435B"/>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Normal"/>
    <w:qFormat/>
    <w:rsid w:val="002F435B"/>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63Notes">
    <w:name w:val="MDPI_6.3_Notes"/>
    <w:qFormat/>
    <w:rsid w:val="00F63A4A"/>
    <w:pPr>
      <w:adjustRightInd w:val="0"/>
      <w:snapToGrid w:val="0"/>
      <w:spacing w:before="240" w:after="0" w:line="228" w:lineRule="auto"/>
      <w:jc w:val="both"/>
    </w:pPr>
    <w:rPr>
      <w:rFonts w:ascii="Palatino Linotype" w:eastAsia="宋体" w:hAnsi="Palatino Linotype" w:cs="Times New Roman"/>
      <w:snapToGrid w:val="0"/>
      <w:color w:val="000000"/>
      <w:sz w:val="18"/>
      <w:szCs w:val="20"/>
      <w:lang w:val="en-US" w:bidi="en-US"/>
    </w:rPr>
  </w:style>
  <w:style w:type="paragraph" w:customStyle="1" w:styleId="MDPI71References">
    <w:name w:val="MDPI_7.1_References"/>
    <w:qFormat/>
    <w:rsid w:val="00512BF1"/>
    <w:p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538040">
      <w:bodyDiv w:val="1"/>
      <w:marLeft w:val="0"/>
      <w:marRight w:val="0"/>
      <w:marTop w:val="0"/>
      <w:marBottom w:val="0"/>
      <w:divBdr>
        <w:top w:val="none" w:sz="0" w:space="0" w:color="auto"/>
        <w:left w:val="none" w:sz="0" w:space="0" w:color="auto"/>
        <w:bottom w:val="none" w:sz="0" w:space="0" w:color="auto"/>
        <w:right w:val="none" w:sz="0" w:space="0" w:color="auto"/>
      </w:divBdr>
    </w:div>
    <w:div w:id="1004892907">
      <w:bodyDiv w:val="1"/>
      <w:marLeft w:val="0"/>
      <w:marRight w:val="0"/>
      <w:marTop w:val="0"/>
      <w:marBottom w:val="0"/>
      <w:divBdr>
        <w:top w:val="none" w:sz="0" w:space="0" w:color="auto"/>
        <w:left w:val="none" w:sz="0" w:space="0" w:color="auto"/>
        <w:bottom w:val="none" w:sz="0" w:space="0" w:color="auto"/>
        <w:right w:val="none" w:sz="0" w:space="0" w:color="auto"/>
      </w:divBdr>
    </w:div>
    <w:div w:id="1343044369">
      <w:bodyDiv w:val="1"/>
      <w:marLeft w:val="0"/>
      <w:marRight w:val="0"/>
      <w:marTop w:val="0"/>
      <w:marBottom w:val="0"/>
      <w:divBdr>
        <w:top w:val="none" w:sz="0" w:space="0" w:color="auto"/>
        <w:left w:val="none" w:sz="0" w:space="0" w:color="auto"/>
        <w:bottom w:val="none" w:sz="0" w:space="0" w:color="auto"/>
        <w:right w:val="none" w:sz="0" w:space="0" w:color="auto"/>
      </w:divBdr>
    </w:div>
    <w:div w:id="1360667001">
      <w:bodyDiv w:val="1"/>
      <w:marLeft w:val="0"/>
      <w:marRight w:val="0"/>
      <w:marTop w:val="0"/>
      <w:marBottom w:val="0"/>
      <w:divBdr>
        <w:top w:val="none" w:sz="0" w:space="0" w:color="auto"/>
        <w:left w:val="none" w:sz="0" w:space="0" w:color="auto"/>
        <w:bottom w:val="none" w:sz="0" w:space="0" w:color="auto"/>
        <w:right w:val="none" w:sz="0" w:space="0" w:color="auto"/>
      </w:divBdr>
    </w:div>
    <w:div w:id="1500539078">
      <w:bodyDiv w:val="1"/>
      <w:marLeft w:val="0"/>
      <w:marRight w:val="0"/>
      <w:marTop w:val="0"/>
      <w:marBottom w:val="0"/>
      <w:divBdr>
        <w:top w:val="none" w:sz="0" w:space="0" w:color="auto"/>
        <w:left w:val="none" w:sz="0" w:space="0" w:color="auto"/>
        <w:bottom w:val="none" w:sz="0" w:space="0" w:color="auto"/>
        <w:right w:val="none" w:sz="0" w:space="0" w:color="auto"/>
      </w:divBdr>
    </w:div>
    <w:div w:id="2093819070">
      <w:bodyDiv w:val="1"/>
      <w:marLeft w:val="0"/>
      <w:marRight w:val="0"/>
      <w:marTop w:val="0"/>
      <w:marBottom w:val="0"/>
      <w:divBdr>
        <w:top w:val="none" w:sz="0" w:space="0" w:color="auto"/>
        <w:left w:val="none" w:sz="0" w:space="0" w:color="auto"/>
        <w:bottom w:val="none" w:sz="0" w:space="0" w:color="auto"/>
        <w:right w:val="none" w:sz="0" w:space="0" w:color="auto"/>
      </w:divBdr>
      <w:divsChild>
        <w:div w:id="1974942150">
          <w:marLeft w:val="0"/>
          <w:marRight w:val="0"/>
          <w:marTop w:val="0"/>
          <w:marBottom w:val="0"/>
          <w:divBdr>
            <w:top w:val="none" w:sz="0" w:space="0" w:color="auto"/>
            <w:left w:val="none" w:sz="0" w:space="0" w:color="auto"/>
            <w:bottom w:val="none" w:sz="0" w:space="0" w:color="auto"/>
            <w:right w:val="none" w:sz="0" w:space="0" w:color="auto"/>
          </w:divBdr>
          <w:divsChild>
            <w:div w:id="577634559">
              <w:marLeft w:val="0"/>
              <w:marRight w:val="0"/>
              <w:marTop w:val="0"/>
              <w:marBottom w:val="0"/>
              <w:divBdr>
                <w:top w:val="none" w:sz="0" w:space="0" w:color="auto"/>
                <w:left w:val="none" w:sz="0" w:space="0" w:color="auto"/>
                <w:bottom w:val="none" w:sz="0" w:space="0" w:color="auto"/>
                <w:right w:val="none" w:sz="0" w:space="0" w:color="auto"/>
              </w:divBdr>
              <w:divsChild>
                <w:div w:id="1402480146">
                  <w:marLeft w:val="600"/>
                  <w:marRight w:val="96"/>
                  <w:marTop w:val="0"/>
                  <w:marBottom w:val="0"/>
                  <w:divBdr>
                    <w:top w:val="none" w:sz="0" w:space="0" w:color="auto"/>
                    <w:left w:val="none" w:sz="0" w:space="0" w:color="auto"/>
                    <w:bottom w:val="none" w:sz="0" w:space="0" w:color="auto"/>
                    <w:right w:val="none" w:sz="0" w:space="0" w:color="auto"/>
                  </w:divBdr>
                </w:div>
              </w:divsChild>
            </w:div>
            <w:div w:id="853299138">
              <w:marLeft w:val="0"/>
              <w:marRight w:val="0"/>
              <w:marTop w:val="0"/>
              <w:marBottom w:val="0"/>
              <w:divBdr>
                <w:top w:val="none" w:sz="0" w:space="0" w:color="auto"/>
                <w:left w:val="none" w:sz="0" w:space="0" w:color="auto"/>
                <w:bottom w:val="none" w:sz="0" w:space="0" w:color="auto"/>
                <w:right w:val="none" w:sz="0" w:space="0" w:color="auto"/>
              </w:divBdr>
              <w:divsChild>
                <w:div w:id="1161892086">
                  <w:marLeft w:val="600"/>
                  <w:marRight w:val="96"/>
                  <w:marTop w:val="0"/>
                  <w:marBottom w:val="0"/>
                  <w:divBdr>
                    <w:top w:val="none" w:sz="0" w:space="0" w:color="auto"/>
                    <w:left w:val="none" w:sz="0" w:space="0" w:color="auto"/>
                    <w:bottom w:val="none" w:sz="0" w:space="0" w:color="auto"/>
                    <w:right w:val="none" w:sz="0" w:space="0" w:color="auto"/>
                  </w:divBdr>
                </w:div>
              </w:divsChild>
            </w:div>
            <w:div w:id="910238854">
              <w:marLeft w:val="0"/>
              <w:marRight w:val="0"/>
              <w:marTop w:val="0"/>
              <w:marBottom w:val="0"/>
              <w:divBdr>
                <w:top w:val="none" w:sz="0" w:space="0" w:color="auto"/>
                <w:left w:val="none" w:sz="0" w:space="0" w:color="auto"/>
                <w:bottom w:val="none" w:sz="0" w:space="0" w:color="auto"/>
                <w:right w:val="none" w:sz="0" w:space="0" w:color="auto"/>
              </w:divBdr>
              <w:divsChild>
                <w:div w:id="1562055809">
                  <w:marLeft w:val="600"/>
                  <w:marRight w:val="96"/>
                  <w:marTop w:val="0"/>
                  <w:marBottom w:val="0"/>
                  <w:divBdr>
                    <w:top w:val="none" w:sz="0" w:space="0" w:color="auto"/>
                    <w:left w:val="none" w:sz="0" w:space="0" w:color="auto"/>
                    <w:bottom w:val="none" w:sz="0" w:space="0" w:color="auto"/>
                    <w:right w:val="none" w:sz="0" w:space="0" w:color="auto"/>
                  </w:divBdr>
                </w:div>
              </w:divsChild>
            </w:div>
            <w:div w:id="1786390500">
              <w:marLeft w:val="0"/>
              <w:marRight w:val="0"/>
              <w:marTop w:val="0"/>
              <w:marBottom w:val="0"/>
              <w:divBdr>
                <w:top w:val="none" w:sz="0" w:space="0" w:color="auto"/>
                <w:left w:val="none" w:sz="0" w:space="0" w:color="auto"/>
                <w:bottom w:val="none" w:sz="0" w:space="0" w:color="auto"/>
                <w:right w:val="none" w:sz="0" w:space="0" w:color="auto"/>
              </w:divBdr>
              <w:divsChild>
                <w:div w:id="848912540">
                  <w:marLeft w:val="600"/>
                  <w:marRight w:val="96"/>
                  <w:marTop w:val="0"/>
                  <w:marBottom w:val="0"/>
                  <w:divBdr>
                    <w:top w:val="none" w:sz="0" w:space="0" w:color="auto"/>
                    <w:left w:val="none" w:sz="0" w:space="0" w:color="auto"/>
                    <w:bottom w:val="none" w:sz="0" w:space="0" w:color="auto"/>
                    <w:right w:val="none" w:sz="0" w:space="0" w:color="auto"/>
                  </w:divBdr>
                </w:div>
              </w:divsChild>
            </w:div>
            <w:div w:id="1077091173">
              <w:marLeft w:val="0"/>
              <w:marRight w:val="0"/>
              <w:marTop w:val="0"/>
              <w:marBottom w:val="0"/>
              <w:divBdr>
                <w:top w:val="none" w:sz="0" w:space="0" w:color="auto"/>
                <w:left w:val="none" w:sz="0" w:space="0" w:color="auto"/>
                <w:bottom w:val="none" w:sz="0" w:space="0" w:color="auto"/>
                <w:right w:val="none" w:sz="0" w:space="0" w:color="auto"/>
              </w:divBdr>
              <w:divsChild>
                <w:div w:id="1836337095">
                  <w:marLeft w:val="600"/>
                  <w:marRight w:val="96"/>
                  <w:marTop w:val="0"/>
                  <w:marBottom w:val="0"/>
                  <w:divBdr>
                    <w:top w:val="none" w:sz="0" w:space="0" w:color="auto"/>
                    <w:left w:val="none" w:sz="0" w:space="0" w:color="auto"/>
                    <w:bottom w:val="none" w:sz="0" w:space="0" w:color="auto"/>
                    <w:right w:val="none" w:sz="0" w:space="0" w:color="auto"/>
                  </w:divBdr>
                </w:div>
              </w:divsChild>
            </w:div>
            <w:div w:id="711080715">
              <w:marLeft w:val="0"/>
              <w:marRight w:val="0"/>
              <w:marTop w:val="0"/>
              <w:marBottom w:val="0"/>
              <w:divBdr>
                <w:top w:val="none" w:sz="0" w:space="0" w:color="auto"/>
                <w:left w:val="none" w:sz="0" w:space="0" w:color="auto"/>
                <w:bottom w:val="none" w:sz="0" w:space="0" w:color="auto"/>
                <w:right w:val="none" w:sz="0" w:space="0" w:color="auto"/>
              </w:divBdr>
              <w:divsChild>
                <w:div w:id="300504795">
                  <w:marLeft w:val="600"/>
                  <w:marRight w:val="96"/>
                  <w:marTop w:val="0"/>
                  <w:marBottom w:val="0"/>
                  <w:divBdr>
                    <w:top w:val="none" w:sz="0" w:space="0" w:color="auto"/>
                    <w:left w:val="none" w:sz="0" w:space="0" w:color="auto"/>
                    <w:bottom w:val="none" w:sz="0" w:space="0" w:color="auto"/>
                    <w:right w:val="none" w:sz="0" w:space="0" w:color="auto"/>
                  </w:divBdr>
                </w:div>
              </w:divsChild>
            </w:div>
            <w:div w:id="1298031299">
              <w:marLeft w:val="0"/>
              <w:marRight w:val="0"/>
              <w:marTop w:val="0"/>
              <w:marBottom w:val="0"/>
              <w:divBdr>
                <w:top w:val="none" w:sz="0" w:space="0" w:color="auto"/>
                <w:left w:val="none" w:sz="0" w:space="0" w:color="auto"/>
                <w:bottom w:val="none" w:sz="0" w:space="0" w:color="auto"/>
                <w:right w:val="none" w:sz="0" w:space="0" w:color="auto"/>
              </w:divBdr>
              <w:divsChild>
                <w:div w:id="731078384">
                  <w:marLeft w:val="600"/>
                  <w:marRight w:val="96"/>
                  <w:marTop w:val="0"/>
                  <w:marBottom w:val="0"/>
                  <w:divBdr>
                    <w:top w:val="none" w:sz="0" w:space="0" w:color="auto"/>
                    <w:left w:val="none" w:sz="0" w:space="0" w:color="auto"/>
                    <w:bottom w:val="none" w:sz="0" w:space="0" w:color="auto"/>
                    <w:right w:val="none" w:sz="0" w:space="0" w:color="auto"/>
                  </w:divBdr>
                </w:div>
              </w:divsChild>
            </w:div>
            <w:div w:id="2098135099">
              <w:marLeft w:val="0"/>
              <w:marRight w:val="0"/>
              <w:marTop w:val="0"/>
              <w:marBottom w:val="0"/>
              <w:divBdr>
                <w:top w:val="none" w:sz="0" w:space="0" w:color="auto"/>
                <w:left w:val="none" w:sz="0" w:space="0" w:color="auto"/>
                <w:bottom w:val="none" w:sz="0" w:space="0" w:color="auto"/>
                <w:right w:val="none" w:sz="0" w:space="0" w:color="auto"/>
              </w:divBdr>
              <w:divsChild>
                <w:div w:id="1785273252">
                  <w:marLeft w:val="600"/>
                  <w:marRight w:val="96"/>
                  <w:marTop w:val="0"/>
                  <w:marBottom w:val="0"/>
                  <w:divBdr>
                    <w:top w:val="none" w:sz="0" w:space="0" w:color="auto"/>
                    <w:left w:val="none" w:sz="0" w:space="0" w:color="auto"/>
                    <w:bottom w:val="none" w:sz="0" w:space="0" w:color="auto"/>
                    <w:right w:val="none" w:sz="0" w:space="0" w:color="auto"/>
                  </w:divBdr>
                </w:div>
              </w:divsChild>
            </w:div>
            <w:div w:id="77137175">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600"/>
                  <w:marRight w:val="96"/>
                  <w:marTop w:val="0"/>
                  <w:marBottom w:val="0"/>
                  <w:divBdr>
                    <w:top w:val="none" w:sz="0" w:space="0" w:color="auto"/>
                    <w:left w:val="none" w:sz="0" w:space="0" w:color="auto"/>
                    <w:bottom w:val="none" w:sz="0" w:space="0" w:color="auto"/>
                    <w:right w:val="none" w:sz="0" w:space="0" w:color="auto"/>
                  </w:divBdr>
                </w:div>
              </w:divsChild>
            </w:div>
            <w:div w:id="1123110558">
              <w:marLeft w:val="0"/>
              <w:marRight w:val="0"/>
              <w:marTop w:val="0"/>
              <w:marBottom w:val="0"/>
              <w:divBdr>
                <w:top w:val="none" w:sz="0" w:space="0" w:color="auto"/>
                <w:left w:val="none" w:sz="0" w:space="0" w:color="auto"/>
                <w:bottom w:val="none" w:sz="0" w:space="0" w:color="auto"/>
                <w:right w:val="none" w:sz="0" w:space="0" w:color="auto"/>
              </w:divBdr>
              <w:divsChild>
                <w:div w:id="1468476237">
                  <w:marLeft w:val="600"/>
                  <w:marRight w:val="96"/>
                  <w:marTop w:val="0"/>
                  <w:marBottom w:val="0"/>
                  <w:divBdr>
                    <w:top w:val="none" w:sz="0" w:space="0" w:color="auto"/>
                    <w:left w:val="none" w:sz="0" w:space="0" w:color="auto"/>
                    <w:bottom w:val="none" w:sz="0" w:space="0" w:color="auto"/>
                    <w:right w:val="none" w:sz="0" w:space="0" w:color="auto"/>
                  </w:divBdr>
                </w:div>
              </w:divsChild>
            </w:div>
            <w:div w:id="882912056">
              <w:marLeft w:val="0"/>
              <w:marRight w:val="0"/>
              <w:marTop w:val="0"/>
              <w:marBottom w:val="0"/>
              <w:divBdr>
                <w:top w:val="none" w:sz="0" w:space="0" w:color="auto"/>
                <w:left w:val="none" w:sz="0" w:space="0" w:color="auto"/>
                <w:bottom w:val="none" w:sz="0" w:space="0" w:color="auto"/>
                <w:right w:val="none" w:sz="0" w:space="0" w:color="auto"/>
              </w:divBdr>
              <w:divsChild>
                <w:div w:id="319843857">
                  <w:marLeft w:val="600"/>
                  <w:marRight w:val="96"/>
                  <w:marTop w:val="0"/>
                  <w:marBottom w:val="0"/>
                  <w:divBdr>
                    <w:top w:val="none" w:sz="0" w:space="0" w:color="auto"/>
                    <w:left w:val="none" w:sz="0" w:space="0" w:color="auto"/>
                    <w:bottom w:val="none" w:sz="0" w:space="0" w:color="auto"/>
                    <w:right w:val="none" w:sz="0" w:space="0" w:color="auto"/>
                  </w:divBdr>
                </w:div>
              </w:divsChild>
            </w:div>
            <w:div w:id="2036684778">
              <w:marLeft w:val="0"/>
              <w:marRight w:val="0"/>
              <w:marTop w:val="0"/>
              <w:marBottom w:val="0"/>
              <w:divBdr>
                <w:top w:val="none" w:sz="0" w:space="0" w:color="auto"/>
                <w:left w:val="none" w:sz="0" w:space="0" w:color="auto"/>
                <w:bottom w:val="none" w:sz="0" w:space="0" w:color="auto"/>
                <w:right w:val="none" w:sz="0" w:space="0" w:color="auto"/>
              </w:divBdr>
              <w:divsChild>
                <w:div w:id="123693360">
                  <w:marLeft w:val="600"/>
                  <w:marRight w:val="96"/>
                  <w:marTop w:val="0"/>
                  <w:marBottom w:val="0"/>
                  <w:divBdr>
                    <w:top w:val="none" w:sz="0" w:space="0" w:color="auto"/>
                    <w:left w:val="none" w:sz="0" w:space="0" w:color="auto"/>
                    <w:bottom w:val="none" w:sz="0" w:space="0" w:color="auto"/>
                    <w:right w:val="none" w:sz="0" w:space="0" w:color="auto"/>
                  </w:divBdr>
                </w:div>
              </w:divsChild>
            </w:div>
            <w:div w:id="909194416">
              <w:marLeft w:val="0"/>
              <w:marRight w:val="0"/>
              <w:marTop w:val="0"/>
              <w:marBottom w:val="0"/>
              <w:divBdr>
                <w:top w:val="none" w:sz="0" w:space="0" w:color="auto"/>
                <w:left w:val="none" w:sz="0" w:space="0" w:color="auto"/>
                <w:bottom w:val="none" w:sz="0" w:space="0" w:color="auto"/>
                <w:right w:val="none" w:sz="0" w:space="0" w:color="auto"/>
              </w:divBdr>
              <w:divsChild>
                <w:div w:id="1289244739">
                  <w:marLeft w:val="600"/>
                  <w:marRight w:val="96"/>
                  <w:marTop w:val="0"/>
                  <w:marBottom w:val="0"/>
                  <w:divBdr>
                    <w:top w:val="none" w:sz="0" w:space="0" w:color="auto"/>
                    <w:left w:val="none" w:sz="0" w:space="0" w:color="auto"/>
                    <w:bottom w:val="none" w:sz="0" w:space="0" w:color="auto"/>
                    <w:right w:val="none" w:sz="0" w:space="0" w:color="auto"/>
                  </w:divBdr>
                </w:div>
              </w:divsChild>
            </w:div>
            <w:div w:id="750662189">
              <w:marLeft w:val="0"/>
              <w:marRight w:val="0"/>
              <w:marTop w:val="0"/>
              <w:marBottom w:val="0"/>
              <w:divBdr>
                <w:top w:val="none" w:sz="0" w:space="0" w:color="auto"/>
                <w:left w:val="none" w:sz="0" w:space="0" w:color="auto"/>
                <w:bottom w:val="none" w:sz="0" w:space="0" w:color="auto"/>
                <w:right w:val="none" w:sz="0" w:space="0" w:color="auto"/>
              </w:divBdr>
              <w:divsChild>
                <w:div w:id="1703944212">
                  <w:marLeft w:val="600"/>
                  <w:marRight w:val="96"/>
                  <w:marTop w:val="0"/>
                  <w:marBottom w:val="0"/>
                  <w:divBdr>
                    <w:top w:val="none" w:sz="0" w:space="0" w:color="auto"/>
                    <w:left w:val="none" w:sz="0" w:space="0" w:color="auto"/>
                    <w:bottom w:val="none" w:sz="0" w:space="0" w:color="auto"/>
                    <w:right w:val="none" w:sz="0" w:space="0" w:color="auto"/>
                  </w:divBdr>
                </w:div>
              </w:divsChild>
            </w:div>
            <w:div w:id="1487361411">
              <w:marLeft w:val="0"/>
              <w:marRight w:val="0"/>
              <w:marTop w:val="0"/>
              <w:marBottom w:val="0"/>
              <w:divBdr>
                <w:top w:val="none" w:sz="0" w:space="0" w:color="auto"/>
                <w:left w:val="none" w:sz="0" w:space="0" w:color="auto"/>
                <w:bottom w:val="none" w:sz="0" w:space="0" w:color="auto"/>
                <w:right w:val="none" w:sz="0" w:space="0" w:color="auto"/>
              </w:divBdr>
              <w:divsChild>
                <w:div w:id="1826244555">
                  <w:marLeft w:val="600"/>
                  <w:marRight w:val="96"/>
                  <w:marTop w:val="0"/>
                  <w:marBottom w:val="0"/>
                  <w:divBdr>
                    <w:top w:val="none" w:sz="0" w:space="0" w:color="auto"/>
                    <w:left w:val="none" w:sz="0" w:space="0" w:color="auto"/>
                    <w:bottom w:val="none" w:sz="0" w:space="0" w:color="auto"/>
                    <w:right w:val="none" w:sz="0" w:space="0" w:color="auto"/>
                  </w:divBdr>
                </w:div>
              </w:divsChild>
            </w:div>
            <w:div w:id="618418890">
              <w:marLeft w:val="0"/>
              <w:marRight w:val="0"/>
              <w:marTop w:val="0"/>
              <w:marBottom w:val="0"/>
              <w:divBdr>
                <w:top w:val="none" w:sz="0" w:space="0" w:color="auto"/>
                <w:left w:val="none" w:sz="0" w:space="0" w:color="auto"/>
                <w:bottom w:val="none" w:sz="0" w:space="0" w:color="auto"/>
                <w:right w:val="none" w:sz="0" w:space="0" w:color="auto"/>
              </w:divBdr>
              <w:divsChild>
                <w:div w:id="369188094">
                  <w:marLeft w:val="600"/>
                  <w:marRight w:val="96"/>
                  <w:marTop w:val="0"/>
                  <w:marBottom w:val="0"/>
                  <w:divBdr>
                    <w:top w:val="none" w:sz="0" w:space="0" w:color="auto"/>
                    <w:left w:val="none" w:sz="0" w:space="0" w:color="auto"/>
                    <w:bottom w:val="none" w:sz="0" w:space="0" w:color="auto"/>
                    <w:right w:val="none" w:sz="0" w:space="0" w:color="auto"/>
                  </w:divBdr>
                </w:div>
              </w:divsChild>
            </w:div>
            <w:div w:id="1989090041">
              <w:marLeft w:val="0"/>
              <w:marRight w:val="0"/>
              <w:marTop w:val="0"/>
              <w:marBottom w:val="0"/>
              <w:divBdr>
                <w:top w:val="none" w:sz="0" w:space="0" w:color="auto"/>
                <w:left w:val="none" w:sz="0" w:space="0" w:color="auto"/>
                <w:bottom w:val="none" w:sz="0" w:space="0" w:color="auto"/>
                <w:right w:val="none" w:sz="0" w:space="0" w:color="auto"/>
              </w:divBdr>
              <w:divsChild>
                <w:div w:id="1077247224">
                  <w:marLeft w:val="600"/>
                  <w:marRight w:val="96"/>
                  <w:marTop w:val="0"/>
                  <w:marBottom w:val="0"/>
                  <w:divBdr>
                    <w:top w:val="none" w:sz="0" w:space="0" w:color="auto"/>
                    <w:left w:val="none" w:sz="0" w:space="0" w:color="auto"/>
                    <w:bottom w:val="none" w:sz="0" w:space="0" w:color="auto"/>
                    <w:right w:val="none" w:sz="0" w:space="0" w:color="auto"/>
                  </w:divBdr>
                </w:div>
              </w:divsChild>
            </w:div>
            <w:div w:id="57824786">
              <w:marLeft w:val="0"/>
              <w:marRight w:val="0"/>
              <w:marTop w:val="0"/>
              <w:marBottom w:val="0"/>
              <w:divBdr>
                <w:top w:val="none" w:sz="0" w:space="0" w:color="auto"/>
                <w:left w:val="none" w:sz="0" w:space="0" w:color="auto"/>
                <w:bottom w:val="none" w:sz="0" w:space="0" w:color="auto"/>
                <w:right w:val="none" w:sz="0" w:space="0" w:color="auto"/>
              </w:divBdr>
              <w:divsChild>
                <w:div w:id="1370377285">
                  <w:marLeft w:val="600"/>
                  <w:marRight w:val="96"/>
                  <w:marTop w:val="0"/>
                  <w:marBottom w:val="0"/>
                  <w:divBdr>
                    <w:top w:val="none" w:sz="0" w:space="0" w:color="auto"/>
                    <w:left w:val="none" w:sz="0" w:space="0" w:color="auto"/>
                    <w:bottom w:val="none" w:sz="0" w:space="0" w:color="auto"/>
                    <w:right w:val="none" w:sz="0" w:space="0" w:color="auto"/>
                  </w:divBdr>
                </w:div>
              </w:divsChild>
            </w:div>
            <w:div w:id="1566525336">
              <w:marLeft w:val="0"/>
              <w:marRight w:val="0"/>
              <w:marTop w:val="0"/>
              <w:marBottom w:val="0"/>
              <w:divBdr>
                <w:top w:val="none" w:sz="0" w:space="0" w:color="auto"/>
                <w:left w:val="none" w:sz="0" w:space="0" w:color="auto"/>
                <w:bottom w:val="none" w:sz="0" w:space="0" w:color="auto"/>
                <w:right w:val="none" w:sz="0" w:space="0" w:color="auto"/>
              </w:divBdr>
              <w:divsChild>
                <w:div w:id="274867515">
                  <w:marLeft w:val="600"/>
                  <w:marRight w:val="96"/>
                  <w:marTop w:val="0"/>
                  <w:marBottom w:val="0"/>
                  <w:divBdr>
                    <w:top w:val="none" w:sz="0" w:space="0" w:color="auto"/>
                    <w:left w:val="none" w:sz="0" w:space="0" w:color="auto"/>
                    <w:bottom w:val="none" w:sz="0" w:space="0" w:color="auto"/>
                    <w:right w:val="none" w:sz="0" w:space="0" w:color="auto"/>
                  </w:divBdr>
                </w:div>
              </w:divsChild>
            </w:div>
            <w:div w:id="229728827">
              <w:marLeft w:val="0"/>
              <w:marRight w:val="0"/>
              <w:marTop w:val="0"/>
              <w:marBottom w:val="0"/>
              <w:divBdr>
                <w:top w:val="none" w:sz="0" w:space="0" w:color="auto"/>
                <w:left w:val="none" w:sz="0" w:space="0" w:color="auto"/>
                <w:bottom w:val="none" w:sz="0" w:space="0" w:color="auto"/>
                <w:right w:val="none" w:sz="0" w:space="0" w:color="auto"/>
              </w:divBdr>
              <w:divsChild>
                <w:div w:id="945770472">
                  <w:marLeft w:val="600"/>
                  <w:marRight w:val="96"/>
                  <w:marTop w:val="0"/>
                  <w:marBottom w:val="0"/>
                  <w:divBdr>
                    <w:top w:val="none" w:sz="0" w:space="0" w:color="auto"/>
                    <w:left w:val="none" w:sz="0" w:space="0" w:color="auto"/>
                    <w:bottom w:val="none" w:sz="0" w:space="0" w:color="auto"/>
                    <w:right w:val="none" w:sz="0" w:space="0" w:color="auto"/>
                  </w:divBdr>
                </w:div>
              </w:divsChild>
            </w:div>
            <w:div w:id="1512261282">
              <w:marLeft w:val="0"/>
              <w:marRight w:val="0"/>
              <w:marTop w:val="0"/>
              <w:marBottom w:val="0"/>
              <w:divBdr>
                <w:top w:val="none" w:sz="0" w:space="0" w:color="auto"/>
                <w:left w:val="none" w:sz="0" w:space="0" w:color="auto"/>
                <w:bottom w:val="none" w:sz="0" w:space="0" w:color="auto"/>
                <w:right w:val="none" w:sz="0" w:space="0" w:color="auto"/>
              </w:divBdr>
              <w:divsChild>
                <w:div w:id="525292482">
                  <w:marLeft w:val="600"/>
                  <w:marRight w:val="96"/>
                  <w:marTop w:val="0"/>
                  <w:marBottom w:val="0"/>
                  <w:divBdr>
                    <w:top w:val="none" w:sz="0" w:space="0" w:color="auto"/>
                    <w:left w:val="none" w:sz="0" w:space="0" w:color="auto"/>
                    <w:bottom w:val="none" w:sz="0" w:space="0" w:color="auto"/>
                    <w:right w:val="none" w:sz="0" w:space="0" w:color="auto"/>
                  </w:divBdr>
                </w:div>
              </w:divsChild>
            </w:div>
            <w:div w:id="777065737">
              <w:marLeft w:val="0"/>
              <w:marRight w:val="0"/>
              <w:marTop w:val="0"/>
              <w:marBottom w:val="0"/>
              <w:divBdr>
                <w:top w:val="none" w:sz="0" w:space="0" w:color="auto"/>
                <w:left w:val="none" w:sz="0" w:space="0" w:color="auto"/>
                <w:bottom w:val="none" w:sz="0" w:space="0" w:color="auto"/>
                <w:right w:val="none" w:sz="0" w:space="0" w:color="auto"/>
              </w:divBdr>
              <w:divsChild>
                <w:div w:id="1137843076">
                  <w:marLeft w:val="600"/>
                  <w:marRight w:val="96"/>
                  <w:marTop w:val="0"/>
                  <w:marBottom w:val="0"/>
                  <w:divBdr>
                    <w:top w:val="none" w:sz="0" w:space="0" w:color="auto"/>
                    <w:left w:val="none" w:sz="0" w:space="0" w:color="auto"/>
                    <w:bottom w:val="none" w:sz="0" w:space="0" w:color="auto"/>
                    <w:right w:val="none" w:sz="0" w:space="0" w:color="auto"/>
                  </w:divBdr>
                </w:div>
              </w:divsChild>
            </w:div>
            <w:div w:id="2036492135">
              <w:marLeft w:val="0"/>
              <w:marRight w:val="0"/>
              <w:marTop w:val="0"/>
              <w:marBottom w:val="0"/>
              <w:divBdr>
                <w:top w:val="none" w:sz="0" w:space="0" w:color="auto"/>
                <w:left w:val="none" w:sz="0" w:space="0" w:color="auto"/>
                <w:bottom w:val="none" w:sz="0" w:space="0" w:color="auto"/>
                <w:right w:val="none" w:sz="0" w:space="0" w:color="auto"/>
              </w:divBdr>
              <w:divsChild>
                <w:div w:id="2014525287">
                  <w:marLeft w:val="600"/>
                  <w:marRight w:val="96"/>
                  <w:marTop w:val="0"/>
                  <w:marBottom w:val="0"/>
                  <w:divBdr>
                    <w:top w:val="none" w:sz="0" w:space="0" w:color="auto"/>
                    <w:left w:val="none" w:sz="0" w:space="0" w:color="auto"/>
                    <w:bottom w:val="none" w:sz="0" w:space="0" w:color="auto"/>
                    <w:right w:val="none" w:sz="0" w:space="0" w:color="auto"/>
                  </w:divBdr>
                </w:div>
              </w:divsChild>
            </w:div>
            <w:div w:id="889531690">
              <w:marLeft w:val="0"/>
              <w:marRight w:val="0"/>
              <w:marTop w:val="0"/>
              <w:marBottom w:val="0"/>
              <w:divBdr>
                <w:top w:val="none" w:sz="0" w:space="0" w:color="auto"/>
                <w:left w:val="none" w:sz="0" w:space="0" w:color="auto"/>
                <w:bottom w:val="none" w:sz="0" w:space="0" w:color="auto"/>
                <w:right w:val="none" w:sz="0" w:space="0" w:color="auto"/>
              </w:divBdr>
              <w:divsChild>
                <w:div w:id="2005472302">
                  <w:marLeft w:val="600"/>
                  <w:marRight w:val="96"/>
                  <w:marTop w:val="0"/>
                  <w:marBottom w:val="0"/>
                  <w:divBdr>
                    <w:top w:val="none" w:sz="0" w:space="0" w:color="auto"/>
                    <w:left w:val="none" w:sz="0" w:space="0" w:color="auto"/>
                    <w:bottom w:val="none" w:sz="0" w:space="0" w:color="auto"/>
                    <w:right w:val="none" w:sz="0" w:space="0" w:color="auto"/>
                  </w:divBdr>
                </w:div>
              </w:divsChild>
            </w:div>
            <w:div w:id="506285601">
              <w:marLeft w:val="0"/>
              <w:marRight w:val="0"/>
              <w:marTop w:val="0"/>
              <w:marBottom w:val="0"/>
              <w:divBdr>
                <w:top w:val="none" w:sz="0" w:space="0" w:color="auto"/>
                <w:left w:val="none" w:sz="0" w:space="0" w:color="auto"/>
                <w:bottom w:val="none" w:sz="0" w:space="0" w:color="auto"/>
                <w:right w:val="none" w:sz="0" w:space="0" w:color="auto"/>
              </w:divBdr>
              <w:divsChild>
                <w:div w:id="895434257">
                  <w:marLeft w:val="600"/>
                  <w:marRight w:val="96"/>
                  <w:marTop w:val="0"/>
                  <w:marBottom w:val="0"/>
                  <w:divBdr>
                    <w:top w:val="none" w:sz="0" w:space="0" w:color="auto"/>
                    <w:left w:val="none" w:sz="0" w:space="0" w:color="auto"/>
                    <w:bottom w:val="none" w:sz="0" w:space="0" w:color="auto"/>
                    <w:right w:val="none" w:sz="0" w:space="0" w:color="auto"/>
                  </w:divBdr>
                </w:div>
              </w:divsChild>
            </w:div>
            <w:div w:id="873688985">
              <w:marLeft w:val="0"/>
              <w:marRight w:val="0"/>
              <w:marTop w:val="0"/>
              <w:marBottom w:val="0"/>
              <w:divBdr>
                <w:top w:val="none" w:sz="0" w:space="0" w:color="auto"/>
                <w:left w:val="none" w:sz="0" w:space="0" w:color="auto"/>
                <w:bottom w:val="none" w:sz="0" w:space="0" w:color="auto"/>
                <w:right w:val="none" w:sz="0" w:space="0" w:color="auto"/>
              </w:divBdr>
              <w:divsChild>
                <w:div w:id="1474953467">
                  <w:marLeft w:val="600"/>
                  <w:marRight w:val="96"/>
                  <w:marTop w:val="0"/>
                  <w:marBottom w:val="0"/>
                  <w:divBdr>
                    <w:top w:val="none" w:sz="0" w:space="0" w:color="auto"/>
                    <w:left w:val="none" w:sz="0" w:space="0" w:color="auto"/>
                    <w:bottom w:val="none" w:sz="0" w:space="0" w:color="auto"/>
                    <w:right w:val="none" w:sz="0" w:space="0" w:color="auto"/>
                  </w:divBdr>
                </w:div>
              </w:divsChild>
            </w:div>
            <w:div w:id="39599926">
              <w:marLeft w:val="0"/>
              <w:marRight w:val="0"/>
              <w:marTop w:val="0"/>
              <w:marBottom w:val="0"/>
              <w:divBdr>
                <w:top w:val="none" w:sz="0" w:space="0" w:color="auto"/>
                <w:left w:val="none" w:sz="0" w:space="0" w:color="auto"/>
                <w:bottom w:val="none" w:sz="0" w:space="0" w:color="auto"/>
                <w:right w:val="none" w:sz="0" w:space="0" w:color="auto"/>
              </w:divBdr>
              <w:divsChild>
                <w:div w:id="2009674025">
                  <w:marLeft w:val="600"/>
                  <w:marRight w:val="96"/>
                  <w:marTop w:val="0"/>
                  <w:marBottom w:val="0"/>
                  <w:divBdr>
                    <w:top w:val="none" w:sz="0" w:space="0" w:color="auto"/>
                    <w:left w:val="none" w:sz="0" w:space="0" w:color="auto"/>
                    <w:bottom w:val="none" w:sz="0" w:space="0" w:color="auto"/>
                    <w:right w:val="none" w:sz="0" w:space="0" w:color="auto"/>
                  </w:divBdr>
                </w:div>
              </w:divsChild>
            </w:div>
            <w:div w:id="800542392">
              <w:marLeft w:val="0"/>
              <w:marRight w:val="0"/>
              <w:marTop w:val="0"/>
              <w:marBottom w:val="0"/>
              <w:divBdr>
                <w:top w:val="none" w:sz="0" w:space="0" w:color="auto"/>
                <w:left w:val="none" w:sz="0" w:space="0" w:color="auto"/>
                <w:bottom w:val="none" w:sz="0" w:space="0" w:color="auto"/>
                <w:right w:val="none" w:sz="0" w:space="0" w:color="auto"/>
              </w:divBdr>
              <w:divsChild>
                <w:div w:id="258829157">
                  <w:marLeft w:val="600"/>
                  <w:marRight w:val="96"/>
                  <w:marTop w:val="0"/>
                  <w:marBottom w:val="0"/>
                  <w:divBdr>
                    <w:top w:val="none" w:sz="0" w:space="0" w:color="auto"/>
                    <w:left w:val="none" w:sz="0" w:space="0" w:color="auto"/>
                    <w:bottom w:val="none" w:sz="0" w:space="0" w:color="auto"/>
                    <w:right w:val="none" w:sz="0" w:space="0" w:color="auto"/>
                  </w:divBdr>
                </w:div>
              </w:divsChild>
            </w:div>
            <w:div w:id="2041516053">
              <w:marLeft w:val="0"/>
              <w:marRight w:val="0"/>
              <w:marTop w:val="0"/>
              <w:marBottom w:val="0"/>
              <w:divBdr>
                <w:top w:val="none" w:sz="0" w:space="0" w:color="auto"/>
                <w:left w:val="none" w:sz="0" w:space="0" w:color="auto"/>
                <w:bottom w:val="none" w:sz="0" w:space="0" w:color="auto"/>
                <w:right w:val="none" w:sz="0" w:space="0" w:color="auto"/>
              </w:divBdr>
              <w:divsChild>
                <w:div w:id="52893594">
                  <w:marLeft w:val="600"/>
                  <w:marRight w:val="96"/>
                  <w:marTop w:val="0"/>
                  <w:marBottom w:val="0"/>
                  <w:divBdr>
                    <w:top w:val="none" w:sz="0" w:space="0" w:color="auto"/>
                    <w:left w:val="none" w:sz="0" w:space="0" w:color="auto"/>
                    <w:bottom w:val="none" w:sz="0" w:space="0" w:color="auto"/>
                    <w:right w:val="none" w:sz="0" w:space="0" w:color="auto"/>
                  </w:divBdr>
                </w:div>
              </w:divsChild>
            </w:div>
            <w:div w:id="1615676121">
              <w:marLeft w:val="0"/>
              <w:marRight w:val="0"/>
              <w:marTop w:val="0"/>
              <w:marBottom w:val="0"/>
              <w:divBdr>
                <w:top w:val="none" w:sz="0" w:space="0" w:color="auto"/>
                <w:left w:val="none" w:sz="0" w:space="0" w:color="auto"/>
                <w:bottom w:val="none" w:sz="0" w:space="0" w:color="auto"/>
                <w:right w:val="none" w:sz="0" w:space="0" w:color="auto"/>
              </w:divBdr>
              <w:divsChild>
                <w:div w:id="63799104">
                  <w:marLeft w:val="600"/>
                  <w:marRight w:val="96"/>
                  <w:marTop w:val="0"/>
                  <w:marBottom w:val="0"/>
                  <w:divBdr>
                    <w:top w:val="none" w:sz="0" w:space="0" w:color="auto"/>
                    <w:left w:val="none" w:sz="0" w:space="0" w:color="auto"/>
                    <w:bottom w:val="none" w:sz="0" w:space="0" w:color="auto"/>
                    <w:right w:val="none" w:sz="0" w:space="0" w:color="auto"/>
                  </w:divBdr>
                </w:div>
              </w:divsChild>
            </w:div>
            <w:div w:id="51926549">
              <w:marLeft w:val="0"/>
              <w:marRight w:val="0"/>
              <w:marTop w:val="0"/>
              <w:marBottom w:val="0"/>
              <w:divBdr>
                <w:top w:val="none" w:sz="0" w:space="0" w:color="auto"/>
                <w:left w:val="none" w:sz="0" w:space="0" w:color="auto"/>
                <w:bottom w:val="none" w:sz="0" w:space="0" w:color="auto"/>
                <w:right w:val="none" w:sz="0" w:space="0" w:color="auto"/>
              </w:divBdr>
              <w:divsChild>
                <w:div w:id="549272770">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0152535">
      <w:bodyDiv w:val="1"/>
      <w:marLeft w:val="0"/>
      <w:marRight w:val="0"/>
      <w:marTop w:val="0"/>
      <w:marBottom w:val="0"/>
      <w:divBdr>
        <w:top w:val="none" w:sz="0" w:space="0" w:color="auto"/>
        <w:left w:val="none" w:sz="0" w:space="0" w:color="auto"/>
        <w:bottom w:val="none" w:sz="0" w:space="0" w:color="auto"/>
        <w:right w:val="none" w:sz="0" w:space="0" w:color="auto"/>
      </w:divBdr>
      <w:divsChild>
        <w:div w:id="192757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vaccine.2011.08.033" TargetMode="External"/><Relationship Id="rId13" Type="http://schemas.openxmlformats.org/officeDocument/2006/relationships/hyperlink" Target="https://doi.org/10.4161/hv.26036" TargetMode="External"/><Relationship Id="rId18" Type="http://schemas.openxmlformats.org/officeDocument/2006/relationships/hyperlink" Target="https://doi.org/10.1136/bmjopen-2015-010779" TargetMode="External"/><Relationship Id="rId26" Type="http://schemas.openxmlformats.org/officeDocument/2006/relationships/hyperlink" Target="https://doi.org/10.1016/j.vaccine.2017.12.007" TargetMode="External"/><Relationship Id="rId3" Type="http://schemas.openxmlformats.org/officeDocument/2006/relationships/styles" Target="styles.xml"/><Relationship Id="rId21" Type="http://schemas.openxmlformats.org/officeDocument/2006/relationships/hyperlink" Target="https://doi.org/10.3390/ijerph17113881" TargetMode="External"/><Relationship Id="rId7" Type="http://schemas.openxmlformats.org/officeDocument/2006/relationships/hyperlink" Target="https://doi.org/10.4161/hv.34362" TargetMode="External"/><Relationship Id="rId12" Type="http://schemas.openxmlformats.org/officeDocument/2006/relationships/hyperlink" Target="https://doi.org/10.3390/healthcare8030298" TargetMode="External"/><Relationship Id="rId17" Type="http://schemas.openxmlformats.org/officeDocument/2006/relationships/hyperlink" Target="https://doi.org/10.1186/s12889-015-2067-9" TargetMode="External"/><Relationship Id="rId25" Type="http://schemas.openxmlformats.org/officeDocument/2006/relationships/hyperlink" Target="https://doi.org/10.3390/ijerph18115874" TargetMode="External"/><Relationship Id="rId2" Type="http://schemas.openxmlformats.org/officeDocument/2006/relationships/numbering" Target="numbering.xml"/><Relationship Id="rId16" Type="http://schemas.openxmlformats.org/officeDocument/2006/relationships/hyperlink" Target="https://doi.org/10.4161/hv.28081" TargetMode="External"/><Relationship Id="rId20" Type="http://schemas.openxmlformats.org/officeDocument/2006/relationships/hyperlink" Target="https://doi.org/10.3390/vaccines80406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i.org/10.1186/1471-2334-14-208" TargetMode="External"/><Relationship Id="rId11" Type="http://schemas.openxmlformats.org/officeDocument/2006/relationships/hyperlink" Target="https://doi.org/10.1007/BF01717454" TargetMode="External"/><Relationship Id="rId24" Type="http://schemas.openxmlformats.org/officeDocument/2006/relationships/hyperlink" Target="https://doi.org/10.3390/vaccines7040201" TargetMode="External"/><Relationship Id="rId5" Type="http://schemas.openxmlformats.org/officeDocument/2006/relationships/webSettings" Target="webSettings.xml"/><Relationship Id="rId15" Type="http://schemas.openxmlformats.org/officeDocument/2006/relationships/hyperlink" Target="https://doi.org/10.3390/healthcare9010004" TargetMode="External"/><Relationship Id="rId23" Type="http://schemas.openxmlformats.org/officeDocument/2006/relationships/hyperlink" Target="https://doi.org/10.1016/j.vaccine.2019.09.053" TargetMode="External"/><Relationship Id="rId28" Type="http://schemas.openxmlformats.org/officeDocument/2006/relationships/hyperlink" Target="https://doi.org/10.1186/s13052-019-0684-0" TargetMode="External"/><Relationship Id="rId10" Type="http://schemas.openxmlformats.org/officeDocument/2006/relationships/hyperlink" Target="https://doi.org/10.3390/ijerph17093185" TargetMode="External"/><Relationship Id="rId19" Type="http://schemas.openxmlformats.org/officeDocument/2006/relationships/hyperlink" Target="https://doi.org/10.4161/hv.34415" TargetMode="External"/><Relationship Id="rId4" Type="http://schemas.openxmlformats.org/officeDocument/2006/relationships/settings" Target="settings.xml"/><Relationship Id="rId9" Type="http://schemas.openxmlformats.org/officeDocument/2006/relationships/hyperlink" Target="https://doi.org/10.1016/j.vaccine.2010.12.041" TargetMode="External"/><Relationship Id="rId14" Type="http://schemas.openxmlformats.org/officeDocument/2006/relationships/hyperlink" Target="https://doi.org/10.3390/vaccines3010137" TargetMode="External"/><Relationship Id="rId22" Type="http://schemas.openxmlformats.org/officeDocument/2006/relationships/hyperlink" Target="https://doi.org/10.3390/ijerph17197191" TargetMode="External"/><Relationship Id="rId27" Type="http://schemas.openxmlformats.org/officeDocument/2006/relationships/hyperlink" Target="https://doi.org/10.1080/21645515.2019.163268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4EE71-92CB-4C9B-B231-EE219A31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4861</Words>
  <Characters>27712</Characters>
  <Application>Microsoft Office Word</Application>
  <DocSecurity>0</DocSecurity>
  <Lines>230</Lines>
  <Paragraphs>65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DI FONZO</dc:creator>
  <cp:lastModifiedBy>Clover Cai</cp:lastModifiedBy>
  <cp:revision>2</cp:revision>
  <cp:lastPrinted>2023-02-16T15:58:00Z</cp:lastPrinted>
  <dcterms:created xsi:type="dcterms:W3CDTF">2023-05-16T04:06:00Z</dcterms:created>
  <dcterms:modified xsi:type="dcterms:W3CDTF">2023-05-16T04:06:00Z</dcterms:modified>
</cp:coreProperties>
</file>