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2726B" w14:textId="667A626B" w:rsidR="002D6BD2" w:rsidRDefault="007D5D6C" w:rsidP="002D6BD2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001E8E9F" wp14:editId="1A268C61">
            <wp:extent cx="6152515" cy="3077845"/>
            <wp:effectExtent l="0" t="0" r="635" b="8255"/>
            <wp:docPr id="24" name="Chart 24">
              <a:extLst xmlns:a="http://schemas.openxmlformats.org/drawingml/2006/main">
                <a:ext uri="{FF2B5EF4-FFF2-40B4-BE49-F238E27FC236}">
                  <a16:creationId xmlns:a16="http://schemas.microsoft.com/office/drawing/2014/main" id="{FB37E6A4-161B-4C0E-9FD6-39345F18A0F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4DEE512C" w14:textId="77777777" w:rsidR="0036434B" w:rsidRDefault="0036434B" w:rsidP="0036434B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3.3</w:t>
      </w:r>
      <w:r w:rsidRPr="00A478C2">
        <w:rPr>
          <w:rFonts w:ascii="Palatino Linotype" w:hAnsi="Palatino Linotype"/>
        </w:rPr>
        <w:t>.</w:t>
      </w:r>
      <w:r w:rsidRPr="00FF2D82">
        <w:rPr>
          <w:rFonts w:ascii="Palatino Linotype" w:hAnsi="Palatino Linotype"/>
        </w:rPr>
        <w:t xml:space="preserve"> </w:t>
      </w:r>
      <w:proofErr w:type="spellStart"/>
      <w:r w:rsidRPr="00BC0966">
        <w:rPr>
          <w:rFonts w:ascii="Palatino Linotype" w:hAnsi="Palatino Linotype"/>
        </w:rPr>
        <w:t>Igeo</w:t>
      </w:r>
      <w:proofErr w:type="spellEnd"/>
      <w:r w:rsidRPr="00BC0966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index for the former vineyards</w:t>
      </w:r>
    </w:p>
    <w:p w14:paraId="1B49E8D0" w14:textId="5FCD04AD" w:rsidR="001F3DA6" w:rsidRPr="0036434B" w:rsidRDefault="001F3DA6">
      <w:pPr>
        <w:rPr>
          <w:rFonts w:ascii="Palatino Linotype" w:hAnsi="Palatino Linotype"/>
          <w:sz w:val="20"/>
          <w:szCs w:val="20"/>
        </w:rPr>
      </w:pPr>
      <w:proofErr w:type="spellStart"/>
      <w:r>
        <w:rPr>
          <w:rFonts w:ascii="Palatino Linotype" w:hAnsi="Palatino Linotype"/>
          <w:sz w:val="20"/>
          <w:szCs w:val="20"/>
        </w:rPr>
        <w:t>Igeo</w:t>
      </w:r>
      <w:r w:rsidRPr="003C460C">
        <w:rPr>
          <w:rFonts w:ascii="Palatino Linotype" w:hAnsi="Palatino Linotype"/>
          <w:sz w:val="20"/>
          <w:szCs w:val="20"/>
        </w:rPr>
        <w:t>_Threshold</w:t>
      </w:r>
      <w:proofErr w:type="spellEnd"/>
      <w:r w:rsidRPr="003C460C">
        <w:rPr>
          <w:rFonts w:ascii="Palatino Linotype" w:hAnsi="Palatino Linotype"/>
          <w:sz w:val="20"/>
          <w:szCs w:val="20"/>
        </w:rPr>
        <w:t xml:space="preserve"> - equals to </w:t>
      </w:r>
      <w:r>
        <w:rPr>
          <w:rFonts w:ascii="Palatino Linotype" w:hAnsi="Palatino Linotype"/>
          <w:sz w:val="20"/>
          <w:szCs w:val="20"/>
        </w:rPr>
        <w:t>0.0</w:t>
      </w:r>
      <w:r w:rsidRPr="003C460C">
        <w:rPr>
          <w:rFonts w:ascii="Palatino Linotype" w:hAnsi="Palatino Linotype"/>
          <w:sz w:val="20"/>
          <w:szCs w:val="20"/>
        </w:rPr>
        <w:t xml:space="preserve"> and indicates borderline below which it is thought, that an </w:t>
      </w:r>
      <w:r>
        <w:rPr>
          <w:rFonts w:ascii="Palatino Linotype" w:hAnsi="Palatino Linotype"/>
          <w:sz w:val="20"/>
          <w:szCs w:val="20"/>
        </w:rPr>
        <w:t>area is n</w:t>
      </w:r>
      <w:r w:rsidRPr="001F3DA6">
        <w:rPr>
          <w:rFonts w:ascii="Palatino Linotype" w:hAnsi="Palatino Linotype"/>
          <w:sz w:val="20"/>
          <w:szCs w:val="20"/>
        </w:rPr>
        <w:t xml:space="preserve">ot polluted </w:t>
      </w:r>
      <w:r>
        <w:rPr>
          <w:rFonts w:ascii="Palatino Linotype" w:hAnsi="Palatino Linotype"/>
          <w:sz w:val="20"/>
          <w:szCs w:val="20"/>
        </w:rPr>
        <w:t>with an element</w:t>
      </w:r>
    </w:p>
    <w:sectPr w:rsidR="001F3DA6" w:rsidRPr="0036434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7576A" w14:textId="77777777" w:rsidR="00240C9F" w:rsidRDefault="00240C9F" w:rsidP="0036434B">
      <w:pPr>
        <w:spacing w:after="0" w:line="240" w:lineRule="auto"/>
      </w:pPr>
      <w:r>
        <w:separator/>
      </w:r>
    </w:p>
  </w:endnote>
  <w:endnote w:type="continuationSeparator" w:id="0">
    <w:p w14:paraId="33830123" w14:textId="77777777" w:rsidR="00240C9F" w:rsidRDefault="00240C9F" w:rsidP="00364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3426A" w14:textId="77777777" w:rsidR="00240C9F" w:rsidRDefault="00240C9F" w:rsidP="0036434B">
      <w:pPr>
        <w:spacing w:after="0" w:line="240" w:lineRule="auto"/>
      </w:pPr>
      <w:r>
        <w:separator/>
      </w:r>
    </w:p>
  </w:footnote>
  <w:footnote w:type="continuationSeparator" w:id="0">
    <w:p w14:paraId="3317D934" w14:textId="77777777" w:rsidR="00240C9F" w:rsidRDefault="00240C9F" w:rsidP="003643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000D9"/>
    <w:rsid w:val="00087B58"/>
    <w:rsid w:val="000E498B"/>
    <w:rsid w:val="000E5D32"/>
    <w:rsid w:val="001255CA"/>
    <w:rsid w:val="001472A9"/>
    <w:rsid w:val="00153C19"/>
    <w:rsid w:val="00172978"/>
    <w:rsid w:val="00183DAE"/>
    <w:rsid w:val="001D3D2D"/>
    <w:rsid w:val="001F3DA6"/>
    <w:rsid w:val="00240C9F"/>
    <w:rsid w:val="00292681"/>
    <w:rsid w:val="002D4121"/>
    <w:rsid w:val="002D6BD2"/>
    <w:rsid w:val="00352997"/>
    <w:rsid w:val="0036434B"/>
    <w:rsid w:val="003A5142"/>
    <w:rsid w:val="004874EA"/>
    <w:rsid w:val="004C57FE"/>
    <w:rsid w:val="005502EE"/>
    <w:rsid w:val="005538DC"/>
    <w:rsid w:val="00570818"/>
    <w:rsid w:val="005841C3"/>
    <w:rsid w:val="005D6D05"/>
    <w:rsid w:val="0065167F"/>
    <w:rsid w:val="00651CB2"/>
    <w:rsid w:val="006D0711"/>
    <w:rsid w:val="006D7731"/>
    <w:rsid w:val="006F0BAD"/>
    <w:rsid w:val="00721324"/>
    <w:rsid w:val="00773FF7"/>
    <w:rsid w:val="007D5D6C"/>
    <w:rsid w:val="007E350F"/>
    <w:rsid w:val="00815611"/>
    <w:rsid w:val="0083270A"/>
    <w:rsid w:val="00890BBB"/>
    <w:rsid w:val="008D73C7"/>
    <w:rsid w:val="00922680"/>
    <w:rsid w:val="009A17C4"/>
    <w:rsid w:val="009F3538"/>
    <w:rsid w:val="00A21A18"/>
    <w:rsid w:val="00A478C2"/>
    <w:rsid w:val="00A914E5"/>
    <w:rsid w:val="00A954BE"/>
    <w:rsid w:val="00AC6AC6"/>
    <w:rsid w:val="00B13AFD"/>
    <w:rsid w:val="00B22163"/>
    <w:rsid w:val="00BA53BB"/>
    <w:rsid w:val="00BB53BD"/>
    <w:rsid w:val="00BC0966"/>
    <w:rsid w:val="00BD7572"/>
    <w:rsid w:val="00BE4D3F"/>
    <w:rsid w:val="00C02664"/>
    <w:rsid w:val="00C026B9"/>
    <w:rsid w:val="00C04115"/>
    <w:rsid w:val="00C214D6"/>
    <w:rsid w:val="00C240A4"/>
    <w:rsid w:val="00CC0A70"/>
    <w:rsid w:val="00D35B88"/>
    <w:rsid w:val="00D36E5B"/>
    <w:rsid w:val="00D410A6"/>
    <w:rsid w:val="00D661C2"/>
    <w:rsid w:val="00D90187"/>
    <w:rsid w:val="00DC6CA9"/>
    <w:rsid w:val="00DD1929"/>
    <w:rsid w:val="00E0469E"/>
    <w:rsid w:val="00E24391"/>
    <w:rsid w:val="00ED177B"/>
    <w:rsid w:val="00F13EFC"/>
    <w:rsid w:val="00F21A60"/>
    <w:rsid w:val="00F2602C"/>
    <w:rsid w:val="00F4210D"/>
    <w:rsid w:val="00F751B2"/>
    <w:rsid w:val="00FA191D"/>
    <w:rsid w:val="00FC22C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36434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34B"/>
  </w:style>
  <w:style w:type="paragraph" w:styleId="Footer">
    <w:name w:val="footer"/>
    <w:basedOn w:val="Normal"/>
    <w:link w:val="FooterChar"/>
    <w:uiPriority w:val="99"/>
    <w:unhideWhenUsed/>
    <w:rsid w:val="0036434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'Igeo_graf (2)'!$K$1</c:f>
              <c:strCache>
                <c:ptCount val="1"/>
                <c:pt idx="0">
                  <c:v>Igeo_Cu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yVal>
            <c:numRef>
              <c:f>'Igeo_graf (2)'!$K$27:$K$36</c:f>
              <c:numCache>
                <c:formatCode>0.0</c:formatCode>
                <c:ptCount val="10"/>
                <c:pt idx="0">
                  <c:v>2.6812865559002641</c:v>
                </c:pt>
                <c:pt idx="1">
                  <c:v>2.368614948792116</c:v>
                </c:pt>
                <c:pt idx="2">
                  <c:v>1.6884983137910383</c:v>
                </c:pt>
                <c:pt idx="3">
                  <c:v>2.648869928881191</c:v>
                </c:pt>
                <c:pt idx="4">
                  <c:v>1.9615388352968257</c:v>
                </c:pt>
                <c:pt idx="5">
                  <c:v>0.80748224418917247</c:v>
                </c:pt>
                <c:pt idx="6">
                  <c:v>0.85240197929113981</c:v>
                </c:pt>
                <c:pt idx="7">
                  <c:v>1.6276130627465009</c:v>
                </c:pt>
                <c:pt idx="8">
                  <c:v>1.691228371617213</c:v>
                </c:pt>
                <c:pt idx="9">
                  <c:v>1.5815792017766581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507B-4B51-A590-275EF3BEEA2A}"/>
            </c:ext>
          </c:extLst>
        </c:ser>
        <c:ser>
          <c:idx val="1"/>
          <c:order val="1"/>
          <c:tx>
            <c:strRef>
              <c:f>'Igeo_graf (2)'!$L$1</c:f>
              <c:strCache>
                <c:ptCount val="1"/>
                <c:pt idx="0">
                  <c:v>Igeo_Zn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yVal>
            <c:numRef>
              <c:f>'Igeo_graf (2)'!$L$27:$L$36</c:f>
              <c:numCache>
                <c:formatCode>0.0</c:formatCode>
                <c:ptCount val="10"/>
                <c:pt idx="0">
                  <c:v>2.0424008517320731</c:v>
                </c:pt>
                <c:pt idx="1">
                  <c:v>2.0896885133707817</c:v>
                </c:pt>
                <c:pt idx="2">
                  <c:v>1.2407626584297258</c:v>
                </c:pt>
                <c:pt idx="3">
                  <c:v>2.1104461176376481</c:v>
                </c:pt>
                <c:pt idx="4">
                  <c:v>-0.22662667775843581</c:v>
                </c:pt>
                <c:pt idx="5">
                  <c:v>6.6680637514724195E-2</c:v>
                </c:pt>
                <c:pt idx="6">
                  <c:v>-0.13329332626899451</c:v>
                </c:pt>
                <c:pt idx="7">
                  <c:v>1.4638331915389742</c:v>
                </c:pt>
                <c:pt idx="8">
                  <c:v>1.297960283699342</c:v>
                </c:pt>
                <c:pt idx="9">
                  <c:v>1.1566796889103919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507B-4B51-A590-275EF3BEEA2A}"/>
            </c:ext>
          </c:extLst>
        </c:ser>
        <c:ser>
          <c:idx val="2"/>
          <c:order val="2"/>
          <c:tx>
            <c:strRef>
              <c:f>'Enichment Factor (EF)_graf'!$M$1</c:f>
              <c:strCache>
                <c:ptCount val="1"/>
                <c:pt idx="0">
                  <c:v>EF_Fe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yVal>
            <c:numRef>
              <c:f>'Enichment Factor (EF)_graf'!$M$27:$M$36</c:f>
            </c:numRef>
          </c:yVal>
          <c:smooth val="0"/>
          <c:extLst>
            <c:ext xmlns:c16="http://schemas.microsoft.com/office/drawing/2014/chart" uri="{C3380CC4-5D6E-409C-BE32-E72D297353CC}">
              <c16:uniqueId val="{00000002-507B-4B51-A590-275EF3BEEA2A}"/>
            </c:ext>
          </c:extLst>
        </c:ser>
        <c:ser>
          <c:idx val="3"/>
          <c:order val="3"/>
          <c:tx>
            <c:strRef>
              <c:f>'Igeo_graf (2)'!$N$1</c:f>
              <c:strCache>
                <c:ptCount val="1"/>
                <c:pt idx="0">
                  <c:v>Igeo_Mn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yVal>
            <c:numRef>
              <c:f>'Igeo_graf (2)'!$N$27:$N$36</c:f>
              <c:numCache>
                <c:formatCode>0.0</c:formatCode>
                <c:ptCount val="10"/>
                <c:pt idx="0">
                  <c:v>0.47580895871866591</c:v>
                </c:pt>
                <c:pt idx="1">
                  <c:v>-0.75601341152362345</c:v>
                </c:pt>
                <c:pt idx="2">
                  <c:v>-0.61610063048454788</c:v>
                </c:pt>
                <c:pt idx="3">
                  <c:v>0.28152655119512443</c:v>
                </c:pt>
                <c:pt idx="4">
                  <c:v>-1.6471451291080756</c:v>
                </c:pt>
                <c:pt idx="5">
                  <c:v>-1.3732220914626583</c:v>
                </c:pt>
                <c:pt idx="6">
                  <c:v>-1.1003440188540363</c:v>
                </c:pt>
                <c:pt idx="7">
                  <c:v>-1.0637607097210764</c:v>
                </c:pt>
                <c:pt idx="8">
                  <c:v>-0.72241171832626516</c:v>
                </c:pt>
                <c:pt idx="9">
                  <c:v>0.24778723716878953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507B-4B51-A590-275EF3BEEA2A}"/>
            </c:ext>
          </c:extLst>
        </c:ser>
        <c:ser>
          <c:idx val="4"/>
          <c:order val="4"/>
          <c:tx>
            <c:strRef>
              <c:f>'Igeo_graf (2)'!$O$1</c:f>
              <c:strCache>
                <c:ptCount val="1"/>
                <c:pt idx="0">
                  <c:v>Igeo_Ni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yVal>
            <c:numRef>
              <c:f>'Igeo_graf (2)'!$O$27:$O$36</c:f>
              <c:numCache>
                <c:formatCode>0.0</c:formatCode>
                <c:ptCount val="10"/>
                <c:pt idx="0">
                  <c:v>-1.2140875998748133</c:v>
                </c:pt>
                <c:pt idx="1">
                  <c:v>0.71273534219934886</c:v>
                </c:pt>
                <c:pt idx="2">
                  <c:v>0.82470393246426443</c:v>
                </c:pt>
                <c:pt idx="3">
                  <c:v>-1.1793664273418929</c:v>
                </c:pt>
                <c:pt idx="4">
                  <c:v>-1.1289765678985577</c:v>
                </c:pt>
                <c:pt idx="5">
                  <c:v>-1.2781232810131236</c:v>
                </c:pt>
                <c:pt idx="6">
                  <c:v>-1.5890551145587686</c:v>
                </c:pt>
                <c:pt idx="7">
                  <c:v>0.9306270001154362</c:v>
                </c:pt>
                <c:pt idx="8">
                  <c:v>0.97918330287583288</c:v>
                </c:pt>
                <c:pt idx="9">
                  <c:v>-1.3568786675424995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507B-4B51-A590-275EF3BEEA2A}"/>
            </c:ext>
          </c:extLst>
        </c:ser>
        <c:ser>
          <c:idx val="5"/>
          <c:order val="5"/>
          <c:tx>
            <c:strRef>
              <c:f>'Igeo_graf (2)'!$P$1</c:f>
              <c:strCache>
                <c:ptCount val="1"/>
                <c:pt idx="0">
                  <c:v>Igeo_Cd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yVal>
            <c:numRef>
              <c:f>'Igeo_graf (2)'!$P$27:$P$36</c:f>
              <c:numCache>
                <c:formatCode>0.0</c:formatCode>
                <c:ptCount val="10"/>
                <c:pt idx="0">
                  <c:v>-0.15428125206605275</c:v>
                </c:pt>
                <c:pt idx="1">
                  <c:v>0.57359569088422502</c:v>
                </c:pt>
                <c:pt idx="2">
                  <c:v>8.4371774468601848E-2</c:v>
                </c:pt>
                <c:pt idx="3">
                  <c:v>-7.4706185088398679E-3</c:v>
                </c:pt>
                <c:pt idx="4">
                  <c:v>-0.6764406437249989</c:v>
                </c:pt>
                <c:pt idx="5">
                  <c:v>-0.42075739862558814</c:v>
                </c:pt>
                <c:pt idx="6">
                  <c:v>-0.52586045270517501</c:v>
                </c:pt>
                <c:pt idx="7">
                  <c:v>2.8903723241366541</c:v>
                </c:pt>
                <c:pt idx="8">
                  <c:v>-4.3665454744711341E-2</c:v>
                </c:pt>
                <c:pt idx="9">
                  <c:v>-0.92055863034368413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507B-4B51-A590-275EF3BEEA2A}"/>
            </c:ext>
          </c:extLst>
        </c:ser>
        <c:ser>
          <c:idx val="6"/>
          <c:order val="6"/>
          <c:tx>
            <c:strRef>
              <c:f>'Igeo_graf (2)'!$Q$1</c:f>
              <c:strCache>
                <c:ptCount val="1"/>
                <c:pt idx="0">
                  <c:v>Igeo_Pb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yVal>
            <c:numRef>
              <c:f>'Igeo_graf (2)'!$Q$27:$Q$36</c:f>
              <c:numCache>
                <c:formatCode>0.0</c:formatCode>
                <c:ptCount val="10"/>
                <c:pt idx="0">
                  <c:v>-0.45558527295186368</c:v>
                </c:pt>
                <c:pt idx="1">
                  <c:v>-0.60524545779603911</c:v>
                </c:pt>
                <c:pt idx="2">
                  <c:v>-0.64344942605337163</c:v>
                </c:pt>
                <c:pt idx="3">
                  <c:v>-3.2221147213153979E-2</c:v>
                </c:pt>
                <c:pt idx="4">
                  <c:v>-0.71719926713090465</c:v>
                </c:pt>
                <c:pt idx="5">
                  <c:v>-1.8287994559595138</c:v>
                </c:pt>
                <c:pt idx="6">
                  <c:v>-2.9556453364667932</c:v>
                </c:pt>
                <c:pt idx="7">
                  <c:v>-7.3486253574889387E-2</c:v>
                </c:pt>
                <c:pt idx="8">
                  <c:v>-0.64521992622328928</c:v>
                </c:pt>
                <c:pt idx="9">
                  <c:v>-2.0239672945234037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507B-4B51-A590-275EF3BEEA2A}"/>
            </c:ext>
          </c:extLst>
        </c:ser>
        <c:ser>
          <c:idx val="7"/>
          <c:order val="7"/>
          <c:tx>
            <c:strRef>
              <c:f>'Igeo_graf (2)'!$R$1</c:f>
              <c:strCache>
                <c:ptCount val="1"/>
                <c:pt idx="0">
                  <c:v>Igeo_Threshold</c:v>
                </c:pt>
              </c:strCache>
            </c:strRef>
          </c:tx>
          <c:spPr>
            <a:ln w="25400" cap="rnd">
              <a:solidFill>
                <a:srgbClr val="FF0000"/>
              </a:solidFill>
              <a:prstDash val="dash"/>
              <a:round/>
            </a:ln>
            <a:effectLst/>
          </c:spPr>
          <c:marker>
            <c:symbol val="none"/>
          </c:marker>
          <c:yVal>
            <c:numRef>
              <c:f>'Igeo_graf (2)'!$R$27:$R$36</c:f>
              <c:numCache>
                <c:formatCode>General</c:formatCode>
                <c:ptCount val="1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7-507B-4B51-A590-275EF3BEEA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57434032"/>
        <c:axId val="2057439024"/>
      </c:scatterChart>
      <c:valAx>
        <c:axId val="2057434032"/>
        <c:scaling>
          <c:orientation val="minMax"/>
          <c:max val="10"/>
          <c:min val="1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9024"/>
        <c:crosses val="autoZero"/>
        <c:crossBetween val="midCat"/>
        <c:majorUnit val="1"/>
      </c:valAx>
      <c:valAx>
        <c:axId val="2057439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 sz="1000" b="0" i="0" baseline="0">
                    <a:effectLst/>
                  </a:rPr>
                  <a:t>Geo-Accumulation Index (Igeo)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403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2023-04-19T16:31:00Z</dcterms:created>
  <dcterms:modified xsi:type="dcterms:W3CDTF">2023-04-19T16:33:00Z</dcterms:modified>
</cp:coreProperties>
</file>