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tabs>
          <w:tab w:pos="5280" w:val="left" w:leader="none"/>
        </w:tabs>
        <w:spacing w:before="68"/>
        <w:ind w:left="786" w:right="0" w:firstLine="0"/>
        <w:jc w:val="left"/>
        <w:rPr>
          <w:rFonts w:ascii="Times New Roman"/>
          <w:sz w:val="36"/>
        </w:rPr>
      </w:pPr>
      <w:bookmarkStart w:name="幻灯片编号 1" w:id="1"/>
      <w:bookmarkEnd w:id="1"/>
      <w:r>
        <w:rPr/>
      </w:r>
      <w:r>
        <w:rPr>
          <w:rFonts w:ascii="Times New Roman"/>
          <w:spacing w:val="-10"/>
          <w:sz w:val="36"/>
        </w:rPr>
        <w:t>A</w:t>
      </w:r>
      <w:r>
        <w:rPr>
          <w:rFonts w:ascii="Times New Roman"/>
          <w:sz w:val="36"/>
        </w:rPr>
        <w:tab/>
      </w:r>
      <w:r>
        <w:rPr>
          <w:rFonts w:ascii="Times New Roman"/>
          <w:spacing w:val="-10"/>
          <w:position w:val="-1"/>
          <w:sz w:val="36"/>
        </w:rPr>
        <w:t>B</w:t>
      </w:r>
    </w:p>
    <w:p>
      <w:pPr>
        <w:pStyle w:val="BodyText"/>
        <w:spacing w:before="1"/>
        <w:rPr>
          <w:rFonts w:ascii="Times New Roman"/>
          <w:sz w:val="21"/>
        </w:rPr>
      </w:pPr>
      <w:r>
        <w:rPr/>
        <w:drawing>
          <wp:anchor distT="0" distB="0" distL="0" distR="0" allowOverlap="1" layoutInCell="1" locked="0" behindDoc="0" simplePos="0" relativeHeight="0">
            <wp:simplePos x="0" y="0"/>
            <wp:positionH relativeFrom="page">
              <wp:posOffset>263652</wp:posOffset>
            </wp:positionH>
            <wp:positionV relativeFrom="paragraph">
              <wp:posOffset>175536</wp:posOffset>
            </wp:positionV>
            <wp:extent cx="2619756" cy="2819400"/>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2619756" cy="2819400"/>
                    </a:xfrm>
                    <a:prstGeom prst="rect">
                      <a:avLst/>
                    </a:prstGeom>
                  </pic:spPr>
                </pic:pic>
              </a:graphicData>
            </a:graphic>
          </wp:anchor>
        </w:drawing>
      </w:r>
      <w:r>
        <w:rPr/>
        <w:drawing>
          <wp:anchor distT="0" distB="0" distL="0" distR="0" allowOverlap="1" layoutInCell="1" locked="0" behindDoc="0" simplePos="0" relativeHeight="1">
            <wp:simplePos x="0" y="0"/>
            <wp:positionH relativeFrom="page">
              <wp:posOffset>3285744</wp:posOffset>
            </wp:positionH>
            <wp:positionV relativeFrom="paragraph">
              <wp:posOffset>169440</wp:posOffset>
            </wp:positionV>
            <wp:extent cx="3544824" cy="2822448"/>
            <wp:effectExtent l="0" t="0" r="0" b="0"/>
            <wp:wrapTopAndBottom/>
            <wp:docPr id="3" name="image2.jpeg"/>
            <wp:cNvGraphicFramePr>
              <a:graphicFrameLocks noChangeAspect="1"/>
            </wp:cNvGraphicFramePr>
            <a:graphic>
              <a:graphicData uri="http://schemas.openxmlformats.org/drawingml/2006/picture">
                <pic:pic>
                  <pic:nvPicPr>
                    <pic:cNvPr id="4" name="image2.jpeg"/>
                    <pic:cNvPicPr/>
                  </pic:nvPicPr>
                  <pic:blipFill>
                    <a:blip r:embed="rId6" cstate="print"/>
                    <a:stretch>
                      <a:fillRect/>
                    </a:stretch>
                  </pic:blipFill>
                  <pic:spPr>
                    <a:xfrm>
                      <a:off x="0" y="0"/>
                      <a:ext cx="3544824" cy="2822448"/>
                    </a:xfrm>
                    <a:prstGeom prst="rect">
                      <a:avLst/>
                    </a:prstGeom>
                  </pic:spPr>
                </pic:pic>
              </a:graphicData>
            </a:graphic>
          </wp:anchor>
        </w:drawing>
      </w:r>
    </w:p>
    <w:p>
      <w:pPr>
        <w:tabs>
          <w:tab w:pos="5265" w:val="left" w:leader="none"/>
        </w:tabs>
        <w:spacing w:before="260"/>
        <w:ind w:left="791" w:right="0" w:firstLine="0"/>
        <w:jc w:val="left"/>
        <w:rPr>
          <w:rFonts w:ascii="Times New Roman"/>
          <w:sz w:val="36"/>
        </w:rPr>
      </w:pPr>
      <w:r>
        <w:rPr>
          <w:rFonts w:ascii="Times New Roman"/>
          <w:spacing w:val="-10"/>
          <w:sz w:val="36"/>
        </w:rPr>
        <w:t>C</w:t>
      </w:r>
      <w:r>
        <w:rPr>
          <w:rFonts w:ascii="Times New Roman"/>
          <w:sz w:val="36"/>
        </w:rPr>
        <w:tab/>
      </w:r>
      <w:r>
        <w:rPr>
          <w:rFonts w:ascii="Times New Roman"/>
          <w:spacing w:val="-10"/>
          <w:position w:val="-1"/>
          <w:sz w:val="36"/>
        </w:rPr>
        <w:t>D</w:t>
      </w:r>
    </w:p>
    <w:p>
      <w:pPr>
        <w:pStyle w:val="BodyText"/>
        <w:rPr>
          <w:rFonts w:ascii="Times New Roman"/>
        </w:rPr>
      </w:pPr>
    </w:p>
    <w:p>
      <w:pPr>
        <w:pStyle w:val="BodyText"/>
        <w:spacing w:before="6"/>
        <w:rPr>
          <w:rFonts w:ascii="Times New Roman"/>
          <w:sz w:val="18"/>
        </w:rPr>
      </w:pPr>
      <w:r>
        <w:rPr/>
        <w:drawing>
          <wp:anchor distT="0" distB="0" distL="0" distR="0" allowOverlap="1" layoutInCell="1" locked="0" behindDoc="0" simplePos="0" relativeHeight="2">
            <wp:simplePos x="0" y="0"/>
            <wp:positionH relativeFrom="page">
              <wp:posOffset>45697</wp:posOffset>
            </wp:positionH>
            <wp:positionV relativeFrom="paragraph">
              <wp:posOffset>169198</wp:posOffset>
            </wp:positionV>
            <wp:extent cx="2878967" cy="2426208"/>
            <wp:effectExtent l="0" t="0" r="0" b="0"/>
            <wp:wrapTopAndBottom/>
            <wp:docPr id="5" name="image3.jpeg"/>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2878967" cy="2426208"/>
                    </a:xfrm>
                    <a:prstGeom prst="rect">
                      <a:avLst/>
                    </a:prstGeom>
                  </pic:spPr>
                </pic:pic>
              </a:graphicData>
            </a:graphic>
          </wp:anchor>
        </w:drawing>
      </w:r>
      <w:r>
        <w:rPr/>
        <w:drawing>
          <wp:anchor distT="0" distB="0" distL="0" distR="0" allowOverlap="1" layoutInCell="1" locked="0" behindDoc="0" simplePos="0" relativeHeight="3">
            <wp:simplePos x="0" y="0"/>
            <wp:positionH relativeFrom="page">
              <wp:posOffset>3282696</wp:posOffset>
            </wp:positionH>
            <wp:positionV relativeFrom="paragraph">
              <wp:posOffset>150891</wp:posOffset>
            </wp:positionV>
            <wp:extent cx="3522924" cy="2109216"/>
            <wp:effectExtent l="0" t="0" r="0" b="0"/>
            <wp:wrapTopAndBottom/>
            <wp:docPr id="7" name="image4.jpeg"/>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3522924" cy="2109216"/>
                    </a:xfrm>
                    <a:prstGeom prst="rect">
                      <a:avLst/>
                    </a:prstGeom>
                  </pic:spPr>
                </pic:pic>
              </a:graphicData>
            </a:graphic>
          </wp:anchor>
        </w:drawing>
      </w:r>
    </w:p>
    <w:p>
      <w:pPr>
        <w:pStyle w:val="BodyText"/>
        <w:spacing w:before="10"/>
        <w:rPr>
          <w:rFonts w:ascii="Times New Roman"/>
          <w:sz w:val="13"/>
        </w:rPr>
      </w:pPr>
    </w:p>
    <w:p>
      <w:pPr>
        <w:pStyle w:val="BodyText"/>
        <w:spacing w:line="213" w:lineRule="auto" w:before="59"/>
        <w:ind w:left="143" w:right="137"/>
        <w:jc w:val="both"/>
      </w:pPr>
      <w:r>
        <w:rPr>
          <w:b/>
        </w:rPr>
        <w:t>Figure S1</w:t>
      </w:r>
      <w:r>
        <w:rPr/>
        <w:t>. DNA sequence data analysis. (A) Venn diagram. The numbers in the figure show the unique or shared OTUs in each group. (B) Graph showing the difference in Goods_coverage between groups. Dilution curve (C) and abundance rank curve (D) of ASV. “*” indicates a significant difference in statistics (*P &lt; 0.05, **P &lt; 0.01, and</w:t>
      </w:r>
    </w:p>
    <w:p>
      <w:pPr>
        <w:pStyle w:val="BodyText"/>
        <w:spacing w:line="246" w:lineRule="exact"/>
        <w:ind w:left="143"/>
        <w:jc w:val="both"/>
      </w:pPr>
      <w:r>
        <w:rPr/>
        <w:t>***</w:t>
      </w:r>
      <w:r>
        <w:rPr>
          <w:spacing w:val="-1"/>
        </w:rPr>
        <w:t> </w:t>
      </w:r>
      <w:r>
        <w:rPr/>
        <w:t>P</w:t>
      </w:r>
      <w:r>
        <w:rPr>
          <w:spacing w:val="-2"/>
        </w:rPr>
        <w:t> </w:t>
      </w:r>
      <w:r>
        <w:rPr/>
        <w:t>&lt;</w:t>
      </w:r>
      <w:r>
        <w:rPr>
          <w:spacing w:val="-3"/>
        </w:rPr>
        <w:t> </w:t>
      </w:r>
      <w:r>
        <w:rPr>
          <w:spacing w:val="-2"/>
        </w:rPr>
        <w:t>0.001).</w:t>
      </w:r>
    </w:p>
    <w:p>
      <w:pPr>
        <w:spacing w:after="0" w:line="246" w:lineRule="exact"/>
        <w:jc w:val="both"/>
        <w:sectPr>
          <w:type w:val="continuous"/>
          <w:pgSz w:w="10800" w:h="15600"/>
          <w:pgMar w:top="280" w:bottom="280" w:left="0" w:right="0"/>
        </w:sectPr>
      </w:pPr>
    </w:p>
    <w:p>
      <w:pPr>
        <w:pStyle w:val="BodyText"/>
        <w:ind w:left="2839"/>
      </w:pPr>
      <w:r>
        <w:rPr/>
        <w:drawing>
          <wp:inline distT="0" distB="0" distL="0" distR="0">
            <wp:extent cx="3011783" cy="8165592"/>
            <wp:effectExtent l="0" t="0" r="0" b="0"/>
            <wp:docPr id="9" name="image5.jpeg"/>
            <wp:cNvGraphicFramePr>
              <a:graphicFrameLocks noChangeAspect="1"/>
            </wp:cNvGraphicFramePr>
            <a:graphic>
              <a:graphicData uri="http://schemas.openxmlformats.org/drawingml/2006/picture">
                <pic:pic>
                  <pic:nvPicPr>
                    <pic:cNvPr id="10" name="image5.jpeg"/>
                    <pic:cNvPicPr/>
                  </pic:nvPicPr>
                  <pic:blipFill>
                    <a:blip r:embed="rId9" cstate="print"/>
                    <a:stretch>
                      <a:fillRect/>
                    </a:stretch>
                  </pic:blipFill>
                  <pic:spPr>
                    <a:xfrm>
                      <a:off x="0" y="0"/>
                      <a:ext cx="3011783" cy="8165592"/>
                    </a:xfrm>
                    <a:prstGeom prst="rect">
                      <a:avLst/>
                    </a:prstGeom>
                  </pic:spPr>
                </pic:pic>
              </a:graphicData>
            </a:graphic>
          </wp:inline>
        </w:drawing>
      </w:r>
      <w:r>
        <w:rPr/>
      </w:r>
    </w:p>
    <w:p>
      <w:pPr>
        <w:pStyle w:val="BodyText"/>
      </w:pPr>
    </w:p>
    <w:p>
      <w:pPr>
        <w:pStyle w:val="BodyText"/>
      </w:pPr>
    </w:p>
    <w:p>
      <w:pPr>
        <w:pStyle w:val="BodyText"/>
      </w:pPr>
    </w:p>
    <w:p>
      <w:pPr>
        <w:pStyle w:val="BodyText"/>
        <w:spacing w:before="1"/>
        <w:rPr>
          <w:sz w:val="17"/>
        </w:rPr>
      </w:pPr>
    </w:p>
    <w:p>
      <w:pPr>
        <w:pStyle w:val="BodyText"/>
        <w:spacing w:line="213" w:lineRule="auto" w:before="59"/>
        <w:ind w:left="143" w:right="144"/>
        <w:jc w:val="both"/>
      </w:pPr>
      <w:bookmarkStart w:name="幻灯片编号 2" w:id="2"/>
      <w:bookmarkEnd w:id="2"/>
      <w:r>
        <w:rPr/>
      </w:r>
      <w:r>
        <w:rPr>
          <w:b/>
        </w:rPr>
        <w:t>Figure S2</w:t>
      </w:r>
      <w:r>
        <w:rPr/>
        <w:t>. Significant differences in bacterial taxa between groups were determined by linear discriminant analysis and effect size (LEfSe). LDA scores were calculated for bacterial taxa that were differentially enriched among different </w:t>
      </w:r>
      <w:r>
        <w:rPr>
          <w:spacing w:val="-2"/>
        </w:rPr>
        <w:t>groups.</w:t>
      </w:r>
    </w:p>
    <w:p>
      <w:pPr>
        <w:spacing w:after="0" w:line="213" w:lineRule="auto"/>
        <w:jc w:val="both"/>
        <w:sectPr>
          <w:pgSz w:w="10800" w:h="15600"/>
          <w:pgMar w:top="460" w:bottom="280" w:left="0" w:right="0"/>
        </w:sectPr>
      </w:pPr>
    </w:p>
    <w:p>
      <w:pPr>
        <w:spacing w:before="117"/>
        <w:ind w:left="1314" w:right="0" w:firstLine="0"/>
        <w:jc w:val="left"/>
        <w:rPr>
          <w:rFonts w:ascii="Times New Roman"/>
          <w:sz w:val="36"/>
        </w:rPr>
      </w:pPr>
      <w:r>
        <w:rPr/>
        <w:drawing>
          <wp:anchor distT="0" distB="0" distL="0" distR="0" allowOverlap="1" layoutInCell="1" locked="0" behindDoc="0" simplePos="0" relativeHeight="15730688">
            <wp:simplePos x="0" y="0"/>
            <wp:positionH relativeFrom="page">
              <wp:posOffset>1517903</wp:posOffset>
            </wp:positionH>
            <wp:positionV relativeFrom="paragraph">
              <wp:posOffset>4935</wp:posOffset>
            </wp:positionV>
            <wp:extent cx="4358639" cy="2426207"/>
            <wp:effectExtent l="0" t="0" r="0" b="0"/>
            <wp:wrapNone/>
            <wp:docPr id="11" name="image6.jpeg"/>
            <wp:cNvGraphicFramePr>
              <a:graphicFrameLocks noChangeAspect="1"/>
            </wp:cNvGraphicFramePr>
            <a:graphic>
              <a:graphicData uri="http://schemas.openxmlformats.org/drawingml/2006/picture">
                <pic:pic>
                  <pic:nvPicPr>
                    <pic:cNvPr id="12" name="image6.jpeg"/>
                    <pic:cNvPicPr/>
                  </pic:nvPicPr>
                  <pic:blipFill>
                    <a:blip r:embed="rId10" cstate="print"/>
                    <a:stretch>
                      <a:fillRect/>
                    </a:stretch>
                  </pic:blipFill>
                  <pic:spPr>
                    <a:xfrm>
                      <a:off x="0" y="0"/>
                      <a:ext cx="4358639" cy="2426207"/>
                    </a:xfrm>
                    <a:prstGeom prst="rect">
                      <a:avLst/>
                    </a:prstGeom>
                  </pic:spPr>
                </pic:pic>
              </a:graphicData>
            </a:graphic>
          </wp:anchor>
        </w:drawing>
      </w:r>
      <w:bookmarkStart w:name="幻灯片编号 3" w:id="3"/>
      <w:bookmarkEnd w:id="3"/>
      <w:r>
        <w:rPr/>
      </w:r>
      <w:r>
        <w:rPr>
          <w:rFonts w:ascii="Times New Roman"/>
          <w:sz w:val="36"/>
        </w:rPr>
        <w:t>A</w:t>
      </w: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spacing w:before="6"/>
        <w:rPr>
          <w:rFonts w:ascii="Times New Roman"/>
          <w:sz w:val="31"/>
        </w:rPr>
      </w:pPr>
    </w:p>
    <w:p>
      <w:pPr>
        <w:spacing w:before="0"/>
        <w:ind w:left="1323" w:right="0" w:firstLine="0"/>
        <w:jc w:val="left"/>
        <w:rPr>
          <w:rFonts w:ascii="Times New Roman"/>
          <w:sz w:val="36"/>
        </w:rPr>
      </w:pPr>
      <w:r>
        <w:rPr/>
        <w:drawing>
          <wp:anchor distT="0" distB="0" distL="0" distR="0" allowOverlap="1" layoutInCell="1" locked="0" behindDoc="0" simplePos="0" relativeHeight="15731200">
            <wp:simplePos x="0" y="0"/>
            <wp:positionH relativeFrom="page">
              <wp:posOffset>1517903</wp:posOffset>
            </wp:positionH>
            <wp:positionV relativeFrom="paragraph">
              <wp:posOffset>-45451</wp:posOffset>
            </wp:positionV>
            <wp:extent cx="4358639" cy="2424740"/>
            <wp:effectExtent l="0" t="0" r="0" b="0"/>
            <wp:wrapNone/>
            <wp:docPr id="13" name="image7.jpeg"/>
            <wp:cNvGraphicFramePr>
              <a:graphicFrameLocks noChangeAspect="1"/>
            </wp:cNvGraphicFramePr>
            <a:graphic>
              <a:graphicData uri="http://schemas.openxmlformats.org/drawingml/2006/picture">
                <pic:pic>
                  <pic:nvPicPr>
                    <pic:cNvPr id="14" name="image7.jpeg"/>
                    <pic:cNvPicPr/>
                  </pic:nvPicPr>
                  <pic:blipFill>
                    <a:blip r:embed="rId11" cstate="print"/>
                    <a:stretch>
                      <a:fillRect/>
                    </a:stretch>
                  </pic:blipFill>
                  <pic:spPr>
                    <a:xfrm>
                      <a:off x="0" y="0"/>
                      <a:ext cx="4358639" cy="2424740"/>
                    </a:xfrm>
                    <a:prstGeom prst="rect">
                      <a:avLst/>
                    </a:prstGeom>
                  </pic:spPr>
                </pic:pic>
              </a:graphicData>
            </a:graphic>
          </wp:anchor>
        </w:drawing>
      </w:r>
      <w:r>
        <w:rPr>
          <w:rFonts w:ascii="Times New Roman"/>
          <w:sz w:val="36"/>
        </w:rPr>
        <w:t>B</w:t>
      </w: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rPr>
          <w:rFonts w:ascii="Times New Roman"/>
          <w:sz w:val="40"/>
        </w:rPr>
      </w:pPr>
    </w:p>
    <w:p>
      <w:pPr>
        <w:pStyle w:val="BodyText"/>
        <w:spacing w:before="7"/>
        <w:rPr>
          <w:rFonts w:ascii="Times New Roman"/>
          <w:sz w:val="31"/>
        </w:rPr>
      </w:pPr>
    </w:p>
    <w:p>
      <w:pPr>
        <w:spacing w:before="0"/>
        <w:ind w:left="1323" w:right="0" w:firstLine="0"/>
        <w:jc w:val="left"/>
        <w:rPr>
          <w:rFonts w:ascii="Times New Roman"/>
          <w:sz w:val="36"/>
        </w:rPr>
      </w:pPr>
      <w:r>
        <w:rPr/>
        <w:drawing>
          <wp:anchor distT="0" distB="0" distL="0" distR="0" allowOverlap="1" layoutInCell="1" locked="0" behindDoc="0" simplePos="0" relativeHeight="15731712">
            <wp:simplePos x="0" y="0"/>
            <wp:positionH relativeFrom="page">
              <wp:posOffset>1517903</wp:posOffset>
            </wp:positionH>
            <wp:positionV relativeFrom="paragraph">
              <wp:posOffset>-23030</wp:posOffset>
            </wp:positionV>
            <wp:extent cx="4358639" cy="2426206"/>
            <wp:effectExtent l="0" t="0" r="0" b="0"/>
            <wp:wrapNone/>
            <wp:docPr id="15" name="image8.jpeg"/>
            <wp:cNvGraphicFramePr>
              <a:graphicFrameLocks noChangeAspect="1"/>
            </wp:cNvGraphicFramePr>
            <a:graphic>
              <a:graphicData uri="http://schemas.openxmlformats.org/drawingml/2006/picture">
                <pic:pic>
                  <pic:nvPicPr>
                    <pic:cNvPr id="16" name="image8.jpeg"/>
                    <pic:cNvPicPr/>
                  </pic:nvPicPr>
                  <pic:blipFill>
                    <a:blip r:embed="rId12" cstate="print"/>
                    <a:stretch>
                      <a:fillRect/>
                    </a:stretch>
                  </pic:blipFill>
                  <pic:spPr>
                    <a:xfrm>
                      <a:off x="0" y="0"/>
                      <a:ext cx="4358639" cy="2426206"/>
                    </a:xfrm>
                    <a:prstGeom prst="rect">
                      <a:avLst/>
                    </a:prstGeom>
                  </pic:spPr>
                </pic:pic>
              </a:graphicData>
            </a:graphic>
          </wp:anchor>
        </w:drawing>
      </w:r>
      <w:r>
        <w:rPr>
          <w:rFonts w:ascii="Times New Roman"/>
          <w:sz w:val="36"/>
        </w:rPr>
        <w:t>C</w:t>
      </w: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8"/>
        <w:rPr>
          <w:rFonts w:ascii="Times New Roman"/>
          <w:sz w:val="28"/>
        </w:rPr>
      </w:pPr>
    </w:p>
    <w:p>
      <w:pPr>
        <w:pStyle w:val="BodyText"/>
        <w:spacing w:line="213" w:lineRule="auto" w:before="59"/>
        <w:ind w:left="139" w:right="142"/>
        <w:jc w:val="both"/>
      </w:pPr>
      <w:r>
        <w:rPr>
          <w:b/>
        </w:rPr>
        <w:t>Figure S3. </w:t>
      </w:r>
      <w:r>
        <w:rPr/>
        <w:t>Histogram of replacement test results for OPLS-DA model. The horizontal coordinate represents the accuracy of the replacement test random model, and the vertical coordinate represents the number of random models. The red bar represents the number of occurrences of Q2 value obtained from the replacement test, and the blue bar represents the number of occurrences of R2Y value obtained from the replacement test. The p-value is the ratio of the number of stochastic models in the permutation test that outperforms the original model divided by the number of all stochastic models in the permutation test. The model is considered optimal when the p-value is less than 0.05.</w:t>
      </w:r>
    </w:p>
    <w:p>
      <w:pPr>
        <w:spacing w:after="0" w:line="213" w:lineRule="auto"/>
        <w:jc w:val="both"/>
        <w:sectPr>
          <w:pgSz w:w="10800" w:h="15600"/>
          <w:pgMar w:top="40" w:bottom="280" w:left="0" w:right="0"/>
        </w:sectPr>
      </w:pPr>
    </w:p>
    <w:p>
      <w:pPr>
        <w:pStyle w:val="BodyText"/>
        <w:ind w:left="1622"/>
      </w:pPr>
      <w:r>
        <w:rPr/>
        <w:drawing>
          <wp:inline distT="0" distB="0" distL="0" distR="0">
            <wp:extent cx="4470457" cy="8659368"/>
            <wp:effectExtent l="0" t="0" r="0" b="0"/>
            <wp:docPr id="17" name="image9.jpeg"/>
            <wp:cNvGraphicFramePr>
              <a:graphicFrameLocks noChangeAspect="1"/>
            </wp:cNvGraphicFramePr>
            <a:graphic>
              <a:graphicData uri="http://schemas.openxmlformats.org/drawingml/2006/picture">
                <pic:pic>
                  <pic:nvPicPr>
                    <pic:cNvPr id="18" name="image9.jpeg"/>
                    <pic:cNvPicPr/>
                  </pic:nvPicPr>
                  <pic:blipFill>
                    <a:blip r:embed="rId13" cstate="print"/>
                    <a:stretch>
                      <a:fillRect/>
                    </a:stretch>
                  </pic:blipFill>
                  <pic:spPr>
                    <a:xfrm>
                      <a:off x="0" y="0"/>
                      <a:ext cx="4470457" cy="8659368"/>
                    </a:xfrm>
                    <a:prstGeom prst="rect">
                      <a:avLst/>
                    </a:prstGeom>
                  </pic:spPr>
                </pic:pic>
              </a:graphicData>
            </a:graphic>
          </wp:inline>
        </w:drawing>
      </w:r>
      <w:r>
        <w:rPr/>
      </w:r>
    </w:p>
    <w:p>
      <w:pPr>
        <w:pStyle w:val="BodyText"/>
        <w:spacing w:before="1"/>
        <w:rPr>
          <w:sz w:val="10"/>
        </w:rPr>
      </w:pPr>
    </w:p>
    <w:p>
      <w:pPr>
        <w:pStyle w:val="BodyText"/>
        <w:spacing w:line="213" w:lineRule="auto" w:before="59"/>
        <w:ind w:left="143" w:right="145"/>
        <w:jc w:val="both"/>
      </w:pPr>
      <w:bookmarkStart w:name="幻灯片编号 4" w:id="4"/>
      <w:bookmarkEnd w:id="4"/>
      <w:r>
        <w:rPr/>
      </w:r>
      <w:r>
        <w:rPr>
          <w:b/>
        </w:rPr>
        <w:t>Figure S4. </w:t>
      </w:r>
      <w:r>
        <w:rPr/>
        <w:t>Relative values of the Z-score for the three comparison groups (SAL vs. CON, ABX vs. CON, and ABX vs. SAL). Only the top 20 substances with up- and down-regulated multiples in each comparison group are shown here. The abscissa represents the Z-score, the ordinate represents the metabolites, and the points of different colors</w:t>
      </w:r>
      <w:r>
        <w:rPr>
          <w:spacing w:val="80"/>
        </w:rPr>
        <w:t> </w:t>
      </w:r>
      <w:r>
        <w:rPr/>
        <w:t>represent the samples of various groups.</w:t>
      </w:r>
    </w:p>
    <w:p>
      <w:pPr>
        <w:spacing w:after="0" w:line="213" w:lineRule="auto"/>
        <w:jc w:val="both"/>
        <w:sectPr>
          <w:pgSz w:w="10800" w:h="15600"/>
          <w:pgMar w:top="160" w:bottom="280" w:left="0" w:right="0"/>
        </w:sectPr>
      </w:pPr>
    </w:p>
    <w:p>
      <w:pPr>
        <w:pStyle w:val="BodyText"/>
        <w:ind w:left="184"/>
      </w:pPr>
      <w:r>
        <w:rPr/>
        <w:drawing>
          <wp:inline distT="0" distB="0" distL="0" distR="0">
            <wp:extent cx="6605169" cy="2118359"/>
            <wp:effectExtent l="0" t="0" r="0" b="0"/>
            <wp:docPr id="19" name="image10.png"/>
            <wp:cNvGraphicFramePr>
              <a:graphicFrameLocks noChangeAspect="1"/>
            </wp:cNvGraphicFramePr>
            <a:graphic>
              <a:graphicData uri="http://schemas.openxmlformats.org/drawingml/2006/picture">
                <pic:pic>
                  <pic:nvPicPr>
                    <pic:cNvPr id="20" name="image10.png"/>
                    <pic:cNvPicPr/>
                  </pic:nvPicPr>
                  <pic:blipFill>
                    <a:blip r:embed="rId14" cstate="print"/>
                    <a:stretch>
                      <a:fillRect/>
                    </a:stretch>
                  </pic:blipFill>
                  <pic:spPr>
                    <a:xfrm>
                      <a:off x="0" y="0"/>
                      <a:ext cx="6605169" cy="2118359"/>
                    </a:xfrm>
                    <a:prstGeom prst="rect">
                      <a:avLst/>
                    </a:prstGeom>
                  </pic:spPr>
                </pic:pic>
              </a:graphicData>
            </a:graphic>
          </wp:inline>
        </w:drawing>
      </w:r>
      <w:r>
        <w:rPr/>
      </w:r>
    </w:p>
    <w:p>
      <w:pPr>
        <w:pStyle w:val="BodyText"/>
        <w:spacing w:before="1"/>
        <w:rPr>
          <w:sz w:val="26"/>
        </w:rPr>
      </w:pPr>
    </w:p>
    <w:p>
      <w:pPr>
        <w:pStyle w:val="BodyText"/>
        <w:spacing w:line="213" w:lineRule="auto" w:before="59"/>
        <w:ind w:left="143" w:right="139"/>
        <w:jc w:val="both"/>
      </w:pPr>
      <w:bookmarkStart w:name="幻灯片编号 5" w:id="5"/>
      <w:bookmarkEnd w:id="5"/>
      <w:r>
        <w:rPr/>
      </w:r>
      <w:r>
        <w:rPr>
          <w:b/>
        </w:rPr>
        <w:t>Figure S5. </w:t>
      </w:r>
      <w:r>
        <w:rPr/>
        <w:t>Results of metabolite cluster analysis. The horizontal coordinates in the graph represent different experimental groups, the vertical coordinates</w:t>
      </w:r>
      <w:r>
        <w:rPr>
          <w:spacing w:val="-1"/>
        </w:rPr>
        <w:t> </w:t>
      </w:r>
      <w:r>
        <w:rPr/>
        <w:t>represent</w:t>
      </w:r>
      <w:r>
        <w:rPr>
          <w:spacing w:val="-1"/>
        </w:rPr>
        <w:t> </w:t>
      </w:r>
      <w:r>
        <w:rPr/>
        <w:t>the metabolites</w:t>
      </w:r>
      <w:r>
        <w:rPr>
          <w:spacing w:val="-1"/>
        </w:rPr>
        <w:t> </w:t>
      </w:r>
      <w:r>
        <w:rPr/>
        <w:t>compared in</w:t>
      </w:r>
      <w:r>
        <w:rPr>
          <w:spacing w:val="-1"/>
        </w:rPr>
        <w:t> </w:t>
      </w:r>
      <w:r>
        <w:rPr/>
        <w:t>the group, and the colored blocks in various positions represent the relative expression of the metabolites in the corresponding positions. Red indicates that the substance is highly</w:t>
      </w:r>
      <w:r>
        <w:rPr>
          <w:spacing w:val="-2"/>
        </w:rPr>
        <w:t> </w:t>
      </w:r>
      <w:r>
        <w:rPr/>
        <w:t>expressed in the group</w:t>
      </w:r>
      <w:r>
        <w:rPr>
          <w:spacing w:val="-4"/>
        </w:rPr>
        <w:t> </w:t>
      </w:r>
      <w:r>
        <w:rPr/>
        <w:t>in which it</w:t>
      </w:r>
      <w:r>
        <w:rPr>
          <w:spacing w:val="-2"/>
        </w:rPr>
        <w:t> </w:t>
      </w:r>
      <w:r>
        <w:rPr/>
        <w:t>is contained, and blue</w:t>
      </w:r>
      <w:r>
        <w:rPr>
          <w:spacing w:val="-1"/>
        </w:rPr>
        <w:t> </w:t>
      </w:r>
      <w:r>
        <w:rPr/>
        <w:t>means that the substance</w:t>
      </w:r>
      <w:r>
        <w:rPr>
          <w:spacing w:val="-2"/>
        </w:rPr>
        <w:t> </w:t>
      </w:r>
      <w:r>
        <w:rPr/>
        <w:t>is</w:t>
      </w:r>
      <w:r>
        <w:rPr>
          <w:spacing w:val="-2"/>
        </w:rPr>
        <w:t> </w:t>
      </w:r>
      <w:r>
        <w:rPr/>
        <w:t>lowly expressed in the group in which it is included.</w:t>
      </w:r>
    </w:p>
    <w:p>
      <w:pPr>
        <w:spacing w:after="0" w:line="213" w:lineRule="auto"/>
        <w:jc w:val="both"/>
        <w:sectPr>
          <w:pgSz w:w="10800" w:h="15600"/>
          <w:pgMar w:top="380" w:bottom="280" w:left="0" w:right="0"/>
        </w:sectPr>
      </w:pPr>
    </w:p>
    <w:p>
      <w:pPr>
        <w:pStyle w:val="ListParagraph"/>
        <w:numPr>
          <w:ilvl w:val="0"/>
          <w:numId w:val="1"/>
        </w:numPr>
        <w:tabs>
          <w:tab w:pos="1240" w:val="left" w:leader="none"/>
          <w:tab w:pos="1242" w:val="left" w:leader="none"/>
        </w:tabs>
        <w:spacing w:line="240" w:lineRule="auto" w:before="64" w:after="0"/>
        <w:ind w:left="1241" w:right="0" w:hanging="873"/>
        <w:jc w:val="left"/>
        <w:rPr>
          <w:sz w:val="32"/>
        </w:rPr>
      </w:pPr>
      <w:bookmarkStart w:name="幻灯片编号 6" w:id="6"/>
      <w:bookmarkEnd w:id="6"/>
      <w:r>
        <w:rPr>
          <w:sz w:val="32"/>
        </w:rPr>
        <w:t>SA</w:t>
      </w:r>
      <w:r>
        <w:rPr>
          <w:sz w:val="32"/>
        </w:rPr>
        <w:t>L</w:t>
      </w:r>
      <w:r>
        <w:rPr>
          <w:spacing w:val="-19"/>
          <w:sz w:val="32"/>
        </w:rPr>
        <w:t> </w:t>
      </w:r>
      <w:r>
        <w:rPr>
          <w:sz w:val="32"/>
        </w:rPr>
        <w:t>vs.</w:t>
      </w:r>
      <w:r>
        <w:rPr>
          <w:spacing w:val="-8"/>
          <w:sz w:val="32"/>
        </w:rPr>
        <w:t> </w:t>
      </w:r>
      <w:r>
        <w:rPr>
          <w:spacing w:val="-5"/>
          <w:sz w:val="32"/>
        </w:rPr>
        <w:t>CON</w:t>
      </w:r>
    </w:p>
    <w:p>
      <w:pPr>
        <w:pStyle w:val="BodyText"/>
        <w:rPr>
          <w:rFonts w:ascii="Times New Roman"/>
        </w:rPr>
      </w:pPr>
    </w:p>
    <w:p>
      <w:pPr>
        <w:pStyle w:val="BodyText"/>
        <w:spacing w:before="4"/>
        <w:rPr>
          <w:rFonts w:ascii="Times New Roman"/>
          <w:sz w:val="17"/>
        </w:rPr>
      </w:pPr>
      <w:r>
        <w:rPr/>
        <w:drawing>
          <wp:anchor distT="0" distB="0" distL="0" distR="0" allowOverlap="1" layoutInCell="1" locked="0" behindDoc="0" simplePos="0" relativeHeight="7">
            <wp:simplePos x="0" y="0"/>
            <wp:positionH relativeFrom="page">
              <wp:posOffset>75137</wp:posOffset>
            </wp:positionH>
            <wp:positionV relativeFrom="paragraph">
              <wp:posOffset>142470</wp:posOffset>
            </wp:positionV>
            <wp:extent cx="6519178" cy="3148012"/>
            <wp:effectExtent l="0" t="0" r="0" b="0"/>
            <wp:wrapTopAndBottom/>
            <wp:docPr id="21" name="image11.png"/>
            <wp:cNvGraphicFramePr>
              <a:graphicFrameLocks noChangeAspect="1"/>
            </wp:cNvGraphicFramePr>
            <a:graphic>
              <a:graphicData uri="http://schemas.openxmlformats.org/drawingml/2006/picture">
                <pic:pic>
                  <pic:nvPicPr>
                    <pic:cNvPr id="22" name="image11.png"/>
                    <pic:cNvPicPr/>
                  </pic:nvPicPr>
                  <pic:blipFill>
                    <a:blip r:embed="rId15" cstate="print"/>
                    <a:stretch>
                      <a:fillRect/>
                    </a:stretch>
                  </pic:blipFill>
                  <pic:spPr>
                    <a:xfrm>
                      <a:off x="0" y="0"/>
                      <a:ext cx="6519178" cy="3148012"/>
                    </a:xfrm>
                    <a:prstGeom prst="rect">
                      <a:avLst/>
                    </a:prstGeom>
                  </pic:spPr>
                </pic:pic>
              </a:graphicData>
            </a:graphic>
          </wp:anchor>
        </w:drawing>
      </w:r>
    </w:p>
    <w:p>
      <w:pPr>
        <w:pStyle w:val="BodyText"/>
        <w:rPr>
          <w:rFonts w:ascii="Times New Roman"/>
          <w:sz w:val="38"/>
        </w:rPr>
      </w:pPr>
    </w:p>
    <w:p>
      <w:pPr>
        <w:pStyle w:val="ListParagraph"/>
        <w:numPr>
          <w:ilvl w:val="0"/>
          <w:numId w:val="1"/>
        </w:numPr>
        <w:tabs>
          <w:tab w:pos="1197" w:val="left" w:leader="none"/>
          <w:tab w:pos="1198" w:val="left" w:leader="none"/>
        </w:tabs>
        <w:spacing w:line="240" w:lineRule="auto" w:before="1" w:after="0"/>
        <w:ind w:left="1197" w:right="0" w:hanging="869"/>
        <w:jc w:val="left"/>
        <w:rPr>
          <w:sz w:val="32"/>
        </w:rPr>
      </w:pPr>
      <w:r>
        <w:rPr>
          <w:sz w:val="32"/>
        </w:rPr>
        <w:t>ABX</w:t>
      </w:r>
      <w:r>
        <w:rPr>
          <w:spacing w:val="-7"/>
          <w:sz w:val="32"/>
        </w:rPr>
        <w:t> </w:t>
      </w:r>
      <w:r>
        <w:rPr>
          <w:sz w:val="32"/>
        </w:rPr>
        <w:t>vs.</w:t>
      </w:r>
      <w:r>
        <w:rPr>
          <w:spacing w:val="-7"/>
          <w:sz w:val="32"/>
        </w:rPr>
        <w:t> </w:t>
      </w:r>
      <w:r>
        <w:rPr>
          <w:spacing w:val="-5"/>
          <w:sz w:val="32"/>
        </w:rPr>
        <w:t>CON</w:t>
      </w:r>
    </w:p>
    <w:p>
      <w:pPr>
        <w:pStyle w:val="BodyText"/>
        <w:rPr>
          <w:rFonts w:ascii="Times New Roman"/>
        </w:rPr>
      </w:pPr>
    </w:p>
    <w:p>
      <w:pPr>
        <w:pStyle w:val="BodyText"/>
        <w:spacing w:before="1"/>
        <w:rPr>
          <w:rFonts w:ascii="Times New Roman"/>
          <w:sz w:val="22"/>
        </w:rPr>
      </w:pPr>
      <w:r>
        <w:rPr/>
        <w:drawing>
          <wp:anchor distT="0" distB="0" distL="0" distR="0" allowOverlap="1" layoutInCell="1" locked="0" behindDoc="0" simplePos="0" relativeHeight="8">
            <wp:simplePos x="0" y="0"/>
            <wp:positionH relativeFrom="page">
              <wp:posOffset>75137</wp:posOffset>
            </wp:positionH>
            <wp:positionV relativeFrom="paragraph">
              <wp:posOffset>176726</wp:posOffset>
            </wp:positionV>
            <wp:extent cx="6515433" cy="3145631"/>
            <wp:effectExtent l="0" t="0" r="0" b="0"/>
            <wp:wrapTopAndBottom/>
            <wp:docPr id="23" name="image12.png"/>
            <wp:cNvGraphicFramePr>
              <a:graphicFrameLocks noChangeAspect="1"/>
            </wp:cNvGraphicFramePr>
            <a:graphic>
              <a:graphicData uri="http://schemas.openxmlformats.org/drawingml/2006/picture">
                <pic:pic>
                  <pic:nvPicPr>
                    <pic:cNvPr id="24" name="image12.png"/>
                    <pic:cNvPicPr/>
                  </pic:nvPicPr>
                  <pic:blipFill>
                    <a:blip r:embed="rId16" cstate="print"/>
                    <a:stretch>
                      <a:fillRect/>
                    </a:stretch>
                  </pic:blipFill>
                  <pic:spPr>
                    <a:xfrm>
                      <a:off x="0" y="0"/>
                      <a:ext cx="6515433" cy="3145631"/>
                    </a:xfrm>
                    <a:prstGeom prst="rect">
                      <a:avLst/>
                    </a:prstGeom>
                  </pic:spPr>
                </pic:pic>
              </a:graphicData>
            </a:graphic>
          </wp:anchor>
        </w:drawing>
      </w:r>
    </w:p>
    <w:p>
      <w:pPr>
        <w:pStyle w:val="BodyText"/>
        <w:spacing w:before="6"/>
        <w:rPr>
          <w:rFonts w:ascii="Times New Roman"/>
          <w:sz w:val="27"/>
        </w:rPr>
      </w:pPr>
    </w:p>
    <w:p>
      <w:pPr>
        <w:pStyle w:val="BodyText"/>
        <w:spacing w:line="213" w:lineRule="auto" w:before="59"/>
        <w:ind w:left="143" w:right="134"/>
        <w:jc w:val="both"/>
      </w:pPr>
      <w:r>
        <w:rPr>
          <w:b/>
        </w:rPr>
        <w:t>Figure S6. </w:t>
      </w:r>
      <w:r>
        <w:rPr/>
        <w:t>KEGG enrichment pathway map of the differential metabolites in the SAL and ABX groups. (A) KEGG enrichment analysis of the differential metabolites in the SAL group. (B) Results of KEGG enrichment analysis of the differential metabolites in the ABX group. Red represents significant metabolite upregulation.</w:t>
      </w:r>
    </w:p>
    <w:p>
      <w:pPr>
        <w:spacing w:after="0" w:line="213" w:lineRule="auto"/>
        <w:jc w:val="both"/>
        <w:sectPr>
          <w:pgSz w:w="10800" w:h="15600"/>
          <w:pgMar w:top="20" w:bottom="280" w:left="0" w:right="0"/>
        </w:sectPr>
      </w:pPr>
    </w:p>
    <w:p>
      <w:pPr>
        <w:pStyle w:val="BodyText"/>
        <w:ind w:left="232"/>
      </w:pPr>
      <w:r>
        <w:rPr/>
        <w:drawing>
          <wp:inline distT="0" distB="0" distL="0" distR="0">
            <wp:extent cx="6510528" cy="3450336"/>
            <wp:effectExtent l="0" t="0" r="0" b="0"/>
            <wp:docPr id="25" name="image13.png"/>
            <wp:cNvGraphicFramePr>
              <a:graphicFrameLocks noChangeAspect="1"/>
            </wp:cNvGraphicFramePr>
            <a:graphic>
              <a:graphicData uri="http://schemas.openxmlformats.org/drawingml/2006/picture">
                <pic:pic>
                  <pic:nvPicPr>
                    <pic:cNvPr id="26" name="image13.png"/>
                    <pic:cNvPicPr/>
                  </pic:nvPicPr>
                  <pic:blipFill>
                    <a:blip r:embed="rId17" cstate="print"/>
                    <a:stretch>
                      <a:fillRect/>
                    </a:stretch>
                  </pic:blipFill>
                  <pic:spPr>
                    <a:xfrm>
                      <a:off x="0" y="0"/>
                      <a:ext cx="6510528" cy="3450336"/>
                    </a:xfrm>
                    <a:prstGeom prst="rect">
                      <a:avLst/>
                    </a:prstGeom>
                  </pic:spPr>
                </pic:pic>
              </a:graphicData>
            </a:graphic>
          </wp:inline>
        </w:drawing>
      </w:r>
      <w:r>
        <w:rPr/>
      </w:r>
    </w:p>
    <w:p>
      <w:pPr>
        <w:pStyle w:val="BodyText"/>
        <w:spacing w:before="3"/>
        <w:rPr>
          <w:sz w:val="28"/>
        </w:rPr>
      </w:pPr>
    </w:p>
    <w:p>
      <w:pPr>
        <w:pStyle w:val="BodyText"/>
        <w:spacing w:line="213" w:lineRule="auto" w:before="59"/>
        <w:ind w:left="143"/>
      </w:pPr>
      <w:bookmarkStart w:name="幻灯片编号 7" w:id="7"/>
      <w:bookmarkEnd w:id="7"/>
      <w:r>
        <w:rPr/>
      </w:r>
      <w:r>
        <w:rPr>
          <w:b/>
        </w:rPr>
        <w:t>Figure</w:t>
      </w:r>
      <w:r>
        <w:rPr>
          <w:b/>
          <w:spacing w:val="33"/>
        </w:rPr>
        <w:t> </w:t>
      </w:r>
      <w:r>
        <w:rPr>
          <w:b/>
        </w:rPr>
        <w:t>S7.</w:t>
      </w:r>
      <w:r>
        <w:rPr>
          <w:b/>
          <w:spacing w:val="32"/>
        </w:rPr>
        <w:t> </w:t>
      </w:r>
      <w:r>
        <w:rPr/>
        <w:t>Relative</w:t>
      </w:r>
      <w:r>
        <w:rPr>
          <w:spacing w:val="32"/>
        </w:rPr>
        <w:t> </w:t>
      </w:r>
      <w:r>
        <w:rPr/>
        <w:t>mRNA</w:t>
      </w:r>
      <w:r>
        <w:rPr>
          <w:spacing w:val="32"/>
        </w:rPr>
        <w:t> </w:t>
      </w:r>
      <w:r>
        <w:rPr/>
        <w:t>levels</w:t>
      </w:r>
      <w:r>
        <w:rPr>
          <w:spacing w:val="31"/>
        </w:rPr>
        <w:t> </w:t>
      </w:r>
      <w:r>
        <w:rPr/>
        <w:t>of</w:t>
      </w:r>
      <w:r>
        <w:rPr>
          <w:spacing w:val="30"/>
        </w:rPr>
        <w:t> </w:t>
      </w:r>
      <w:r>
        <w:rPr/>
        <w:t>inflammatory</w:t>
      </w:r>
      <w:r>
        <w:rPr>
          <w:spacing w:val="33"/>
        </w:rPr>
        <w:t> </w:t>
      </w:r>
      <w:r>
        <w:rPr/>
        <w:t>factors</w:t>
      </w:r>
      <w:r>
        <w:rPr>
          <w:spacing w:val="31"/>
        </w:rPr>
        <w:t> </w:t>
      </w:r>
      <w:r>
        <w:rPr/>
        <w:t>in</w:t>
      </w:r>
      <w:r>
        <w:rPr>
          <w:spacing w:val="31"/>
        </w:rPr>
        <w:t> </w:t>
      </w:r>
      <w:r>
        <w:rPr/>
        <w:t>cecum</w:t>
      </w:r>
      <w:r>
        <w:rPr>
          <w:spacing w:val="33"/>
        </w:rPr>
        <w:t> </w:t>
      </w:r>
      <w:r>
        <w:rPr/>
        <w:t>tissue.</w:t>
      </w:r>
      <w:r>
        <w:rPr>
          <w:spacing w:val="32"/>
        </w:rPr>
        <w:t> </w:t>
      </w:r>
      <w:r>
        <w:rPr/>
        <w:t>“*”</w:t>
      </w:r>
      <w:r>
        <w:rPr>
          <w:spacing w:val="33"/>
        </w:rPr>
        <w:t> </w:t>
      </w:r>
      <w:r>
        <w:rPr/>
        <w:t>indicates</w:t>
      </w:r>
      <w:r>
        <w:rPr>
          <w:spacing w:val="31"/>
        </w:rPr>
        <w:t> </w:t>
      </w:r>
      <w:r>
        <w:rPr/>
        <w:t>a</w:t>
      </w:r>
      <w:r>
        <w:rPr>
          <w:spacing w:val="30"/>
        </w:rPr>
        <w:t> </w:t>
      </w:r>
      <w:r>
        <w:rPr/>
        <w:t>significant</w:t>
      </w:r>
      <w:r>
        <w:rPr>
          <w:spacing w:val="31"/>
        </w:rPr>
        <w:t> </w:t>
      </w:r>
      <w:r>
        <w:rPr/>
        <w:t>difference</w:t>
      </w:r>
      <w:r>
        <w:rPr>
          <w:spacing w:val="32"/>
        </w:rPr>
        <w:t> </w:t>
      </w:r>
      <w:r>
        <w:rPr/>
        <w:t>in statistics (*</w:t>
      </w:r>
      <w:r>
        <w:rPr>
          <w:i/>
        </w:rPr>
        <w:t>P </w:t>
      </w:r>
      <w:r>
        <w:rPr/>
        <w:t>&lt; 0.05, **</w:t>
      </w:r>
      <w:r>
        <w:rPr>
          <w:i/>
        </w:rPr>
        <w:t>P </w:t>
      </w:r>
      <w:r>
        <w:rPr/>
        <w:t>&lt; 0.01, and *** </w:t>
      </w:r>
      <w:r>
        <w:rPr>
          <w:i/>
        </w:rPr>
        <w:t>P </w:t>
      </w:r>
      <w:r>
        <w:rPr/>
        <w:t>&lt; 0.001).</w:t>
      </w:r>
    </w:p>
    <w:p>
      <w:pPr>
        <w:spacing w:after="0" w:line="213" w:lineRule="auto"/>
        <w:sectPr>
          <w:pgSz w:w="10800" w:h="15600"/>
          <w:pgMar w:top="140" w:bottom="280" w:left="0" w:right="0"/>
        </w:sectPr>
      </w:pPr>
    </w:p>
    <w:p>
      <w:pPr>
        <w:pStyle w:val="BodyText"/>
        <w:ind w:left="384"/>
      </w:pPr>
      <w:r>
        <w:rPr/>
        <w:drawing>
          <wp:inline distT="0" distB="0" distL="0" distR="0">
            <wp:extent cx="6388608" cy="7412735"/>
            <wp:effectExtent l="0" t="0" r="0" b="0"/>
            <wp:docPr id="27" name="image14.jpeg"/>
            <wp:cNvGraphicFramePr>
              <a:graphicFrameLocks noChangeAspect="1"/>
            </wp:cNvGraphicFramePr>
            <a:graphic>
              <a:graphicData uri="http://schemas.openxmlformats.org/drawingml/2006/picture">
                <pic:pic>
                  <pic:nvPicPr>
                    <pic:cNvPr id="28" name="image14.jpeg"/>
                    <pic:cNvPicPr/>
                  </pic:nvPicPr>
                  <pic:blipFill>
                    <a:blip r:embed="rId18" cstate="print"/>
                    <a:stretch>
                      <a:fillRect/>
                    </a:stretch>
                  </pic:blipFill>
                  <pic:spPr>
                    <a:xfrm>
                      <a:off x="0" y="0"/>
                      <a:ext cx="6388608" cy="7412735"/>
                    </a:xfrm>
                    <a:prstGeom prst="rect">
                      <a:avLst/>
                    </a:prstGeom>
                  </pic:spPr>
                </pic:pic>
              </a:graphicData>
            </a:graphic>
          </wp:inline>
        </w:drawing>
      </w:r>
      <w:r>
        <w:rPr/>
      </w:r>
    </w:p>
    <w:p>
      <w:pPr>
        <w:pStyle w:val="BodyText"/>
      </w:pPr>
    </w:p>
    <w:p>
      <w:pPr>
        <w:pStyle w:val="BodyText"/>
      </w:pPr>
    </w:p>
    <w:p>
      <w:pPr>
        <w:pStyle w:val="BodyText"/>
        <w:rPr>
          <w:sz w:val="16"/>
        </w:rPr>
      </w:pPr>
    </w:p>
    <w:p>
      <w:pPr>
        <w:pStyle w:val="BodyText"/>
        <w:spacing w:line="213" w:lineRule="auto" w:before="59"/>
        <w:ind w:left="143"/>
      </w:pPr>
      <w:bookmarkStart w:name="幻灯片编号 8" w:id="8"/>
      <w:bookmarkEnd w:id="8"/>
      <w:r>
        <w:rPr/>
      </w:r>
      <w:r>
        <w:rPr>
          <w:b/>
        </w:rPr>
        <w:t>Figure S8. </w:t>
      </w:r>
      <w:r>
        <w:rPr/>
        <w:t>Effect of different concentrations of aspirin at different treatment times on the activity of HD11 cells and </w:t>
      </w:r>
      <w:r>
        <w:rPr>
          <w:i/>
        </w:rPr>
        <w:t>S.</w:t>
      </w:r>
      <w:r>
        <w:rPr>
          <w:i/>
        </w:rPr>
        <w:t> Typhimurium</w:t>
      </w:r>
      <w:r>
        <w:rPr/>
        <w:t>. “*” indicates a significant difference in statistics (*</w:t>
      </w:r>
      <w:r>
        <w:rPr>
          <w:i/>
        </w:rPr>
        <w:t>P </w:t>
      </w:r>
      <w:r>
        <w:rPr/>
        <w:t>&lt; 0.05, **</w:t>
      </w:r>
      <w:r>
        <w:rPr>
          <w:i/>
        </w:rPr>
        <w:t>P </w:t>
      </w:r>
      <w:r>
        <w:rPr/>
        <w:t>&lt; 0.01, and *** </w:t>
      </w:r>
      <w:r>
        <w:rPr>
          <w:i/>
        </w:rPr>
        <w:t>P </w:t>
      </w:r>
      <w:r>
        <w:rPr/>
        <w:t>&lt; 0.001).</w:t>
      </w:r>
    </w:p>
    <w:p>
      <w:pPr>
        <w:spacing w:after="0" w:line="213" w:lineRule="auto"/>
        <w:sectPr>
          <w:pgSz w:w="10800" w:h="15600"/>
          <w:pgMar w:top="460" w:bottom="280" w:left="0" w:right="0"/>
        </w:sectPr>
      </w:pPr>
    </w:p>
    <w:p>
      <w:pPr>
        <w:pStyle w:val="BodyText"/>
        <w:ind w:left="1979"/>
      </w:pPr>
      <w:r>
        <w:rPr/>
        <w:drawing>
          <wp:inline distT="0" distB="0" distL="0" distR="0">
            <wp:extent cx="4021074" cy="8817102"/>
            <wp:effectExtent l="0" t="0" r="0" b="0"/>
            <wp:docPr id="29" name="image15.jpeg"/>
            <wp:cNvGraphicFramePr>
              <a:graphicFrameLocks noChangeAspect="1"/>
            </wp:cNvGraphicFramePr>
            <a:graphic>
              <a:graphicData uri="http://schemas.openxmlformats.org/drawingml/2006/picture">
                <pic:pic>
                  <pic:nvPicPr>
                    <pic:cNvPr id="30" name="image15.jpeg"/>
                    <pic:cNvPicPr/>
                  </pic:nvPicPr>
                  <pic:blipFill>
                    <a:blip r:embed="rId19" cstate="print"/>
                    <a:stretch>
                      <a:fillRect/>
                    </a:stretch>
                  </pic:blipFill>
                  <pic:spPr>
                    <a:xfrm>
                      <a:off x="0" y="0"/>
                      <a:ext cx="4021074" cy="8817102"/>
                    </a:xfrm>
                    <a:prstGeom prst="rect">
                      <a:avLst/>
                    </a:prstGeom>
                  </pic:spPr>
                </pic:pic>
              </a:graphicData>
            </a:graphic>
          </wp:inline>
        </w:drawing>
      </w:r>
      <w:r>
        <w:rPr/>
      </w:r>
    </w:p>
    <w:p>
      <w:pPr>
        <w:pStyle w:val="BodyText"/>
        <w:spacing w:before="10"/>
        <w:rPr>
          <w:sz w:val="23"/>
        </w:rPr>
      </w:pPr>
    </w:p>
    <w:p>
      <w:pPr>
        <w:pStyle w:val="BodyText"/>
        <w:spacing w:line="213" w:lineRule="auto" w:before="59"/>
        <w:ind w:left="143" w:right="139"/>
        <w:jc w:val="both"/>
      </w:pPr>
      <w:bookmarkStart w:name="幻灯片编号 9" w:id="9"/>
      <w:bookmarkEnd w:id="9"/>
      <w:r>
        <w:rPr/>
      </w:r>
      <w:r>
        <w:rPr>
          <w:b/>
        </w:rPr>
        <w:t>Figure S9. </w:t>
      </w:r>
      <w:r>
        <w:rPr/>
        <w:t>Effect of different infection multiplicities of </w:t>
      </w:r>
      <w:r>
        <w:rPr>
          <w:i/>
        </w:rPr>
        <w:t>S. Typhimurium </w:t>
      </w:r>
      <w:r>
        <w:rPr/>
        <w:t>on inflammation-related gene expression in HD11 cells within a time gradient. “*” indicates a significant difference in statistics (*</w:t>
      </w:r>
      <w:r>
        <w:rPr>
          <w:i/>
        </w:rPr>
        <w:t>P </w:t>
      </w:r>
      <w:r>
        <w:rPr/>
        <w:t>&lt; 0.05, **</w:t>
      </w:r>
      <w:r>
        <w:rPr>
          <w:i/>
        </w:rPr>
        <w:t>P </w:t>
      </w:r>
      <w:r>
        <w:rPr/>
        <w:t>&lt; 0.01, and *** </w:t>
      </w:r>
      <w:r>
        <w:rPr>
          <w:i/>
        </w:rPr>
        <w:t>P </w:t>
      </w:r>
      <w:r>
        <w:rPr/>
        <w:t>&lt; </w:t>
      </w:r>
      <w:r>
        <w:rPr>
          <w:spacing w:val="-2"/>
        </w:rPr>
        <w:t>0.001).</w:t>
      </w:r>
    </w:p>
    <w:sectPr>
      <w:pgSz w:w="10800" w:h="15600"/>
      <w:pgMar w:top="140" w:bottom="280" w:left="0"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Palatino Linotype">
    <w:altName w:val="Palatino Linotype"/>
    <w:charset w:val="0"/>
    <w:family w:val="roman"/>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upperLetter"/>
      <w:lvlText w:val="%1"/>
      <w:lvlJc w:val="left"/>
      <w:pPr>
        <w:ind w:left="1241" w:hanging="872"/>
        <w:jc w:val="left"/>
      </w:pPr>
      <w:rPr>
        <w:rFonts w:hint="default" w:ascii="Times New Roman" w:hAnsi="Times New Roman" w:eastAsia="Times New Roman" w:cs="Times New Roman"/>
        <w:b w:val="0"/>
        <w:bCs w:val="0"/>
        <w:i w:val="0"/>
        <w:iCs w:val="0"/>
        <w:w w:val="100"/>
        <w:sz w:val="36"/>
        <w:szCs w:val="36"/>
        <w:lang w:val="en-US" w:eastAsia="en-US" w:bidi="ar-SA"/>
      </w:rPr>
    </w:lvl>
    <w:lvl w:ilvl="1">
      <w:start w:val="0"/>
      <w:numFmt w:val="bullet"/>
      <w:lvlText w:val="•"/>
      <w:lvlJc w:val="left"/>
      <w:pPr>
        <w:ind w:left="2196" w:hanging="872"/>
      </w:pPr>
      <w:rPr>
        <w:rFonts w:hint="default"/>
        <w:lang w:val="en-US" w:eastAsia="en-US" w:bidi="ar-SA"/>
      </w:rPr>
    </w:lvl>
    <w:lvl w:ilvl="2">
      <w:start w:val="0"/>
      <w:numFmt w:val="bullet"/>
      <w:lvlText w:val="•"/>
      <w:lvlJc w:val="left"/>
      <w:pPr>
        <w:ind w:left="3152" w:hanging="872"/>
      </w:pPr>
      <w:rPr>
        <w:rFonts w:hint="default"/>
        <w:lang w:val="en-US" w:eastAsia="en-US" w:bidi="ar-SA"/>
      </w:rPr>
    </w:lvl>
    <w:lvl w:ilvl="3">
      <w:start w:val="0"/>
      <w:numFmt w:val="bullet"/>
      <w:lvlText w:val="•"/>
      <w:lvlJc w:val="left"/>
      <w:pPr>
        <w:ind w:left="4108" w:hanging="872"/>
      </w:pPr>
      <w:rPr>
        <w:rFonts w:hint="default"/>
        <w:lang w:val="en-US" w:eastAsia="en-US" w:bidi="ar-SA"/>
      </w:rPr>
    </w:lvl>
    <w:lvl w:ilvl="4">
      <w:start w:val="0"/>
      <w:numFmt w:val="bullet"/>
      <w:lvlText w:val="•"/>
      <w:lvlJc w:val="left"/>
      <w:pPr>
        <w:ind w:left="5064" w:hanging="872"/>
      </w:pPr>
      <w:rPr>
        <w:rFonts w:hint="default"/>
        <w:lang w:val="en-US" w:eastAsia="en-US" w:bidi="ar-SA"/>
      </w:rPr>
    </w:lvl>
    <w:lvl w:ilvl="5">
      <w:start w:val="0"/>
      <w:numFmt w:val="bullet"/>
      <w:lvlText w:val="•"/>
      <w:lvlJc w:val="left"/>
      <w:pPr>
        <w:ind w:left="6020" w:hanging="872"/>
      </w:pPr>
      <w:rPr>
        <w:rFonts w:hint="default"/>
        <w:lang w:val="en-US" w:eastAsia="en-US" w:bidi="ar-SA"/>
      </w:rPr>
    </w:lvl>
    <w:lvl w:ilvl="6">
      <w:start w:val="0"/>
      <w:numFmt w:val="bullet"/>
      <w:lvlText w:val="•"/>
      <w:lvlJc w:val="left"/>
      <w:pPr>
        <w:ind w:left="6976" w:hanging="872"/>
      </w:pPr>
      <w:rPr>
        <w:rFonts w:hint="default"/>
        <w:lang w:val="en-US" w:eastAsia="en-US" w:bidi="ar-SA"/>
      </w:rPr>
    </w:lvl>
    <w:lvl w:ilvl="7">
      <w:start w:val="0"/>
      <w:numFmt w:val="bullet"/>
      <w:lvlText w:val="•"/>
      <w:lvlJc w:val="left"/>
      <w:pPr>
        <w:ind w:left="7932" w:hanging="872"/>
      </w:pPr>
      <w:rPr>
        <w:rFonts w:hint="default"/>
        <w:lang w:val="en-US" w:eastAsia="en-US" w:bidi="ar-SA"/>
      </w:rPr>
    </w:lvl>
    <w:lvl w:ilvl="8">
      <w:start w:val="0"/>
      <w:numFmt w:val="bullet"/>
      <w:lvlText w:val="•"/>
      <w:lvlJc w:val="left"/>
      <w:pPr>
        <w:ind w:left="8888" w:hanging="872"/>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Palatino Linotype" w:hAnsi="Palatino Linotype" w:eastAsia="Palatino Linotype" w:cs="Palatino Linotype"/>
      <w:lang w:val="en-US" w:eastAsia="en-US" w:bidi="ar-SA"/>
    </w:rPr>
  </w:style>
  <w:style w:styleId="BodyText" w:type="paragraph">
    <w:name w:val="Body Text"/>
    <w:basedOn w:val="Normal"/>
    <w:uiPriority w:val="1"/>
    <w:qFormat/>
    <w:pPr/>
    <w:rPr>
      <w:rFonts w:ascii="Palatino Linotype" w:hAnsi="Palatino Linotype" w:eastAsia="Palatino Linotype" w:cs="Palatino Linotype"/>
      <w:sz w:val="20"/>
      <w:szCs w:val="20"/>
      <w:lang w:val="en-US" w:eastAsia="en-US" w:bidi="ar-SA"/>
    </w:rPr>
  </w:style>
  <w:style w:styleId="ListParagraph" w:type="paragraph">
    <w:name w:val="List Paragraph"/>
    <w:basedOn w:val="Normal"/>
    <w:uiPriority w:val="1"/>
    <w:qFormat/>
    <w:pPr>
      <w:spacing w:before="1"/>
      <w:ind w:left="1197" w:hanging="873"/>
    </w:pPr>
    <w:rPr>
      <w:rFonts w:ascii="Times New Roman" w:hAnsi="Times New Roman" w:eastAsia="Times New Roman" w:cs="Times New Roman"/>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jpeg"/><Relationship Id="rId19" Type="http://schemas.openxmlformats.org/officeDocument/2006/relationships/image" Target="media/image15.jpeg"/><Relationship Id="rId2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镜子 Mirror</dc:creator>
  <dc:title>PowerPoint 演示文稿</dc:title>
  <dcterms:created xsi:type="dcterms:W3CDTF">2024-04-07T11:55:40Z</dcterms:created>
  <dcterms:modified xsi:type="dcterms:W3CDTF">2024-04-07T11:55:40Z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2024-04-07T00:00:00Z</vt:filetime>
  </property>
  <property fmtid="{D5CDD505-2E9C-101B-9397-08002B2CF9AE}" pid="3" name="Creator">
    <vt:lpwstr>Acrobat PDFMaker 22 PowerPoint 版</vt:lpwstr>
  </property>
  <property fmtid="{D5CDD505-2E9C-101B-9397-08002B2CF9AE}" pid="4" name="LastSaved">
    <vt:filetime>2024-04-07T00:00:00Z</vt:filetime>
  </property>
  <property fmtid="{D5CDD505-2E9C-101B-9397-08002B2CF9AE}" pid="5" name="Producer">
    <vt:lpwstr>Adobe PDF Library 22.3.90</vt:lpwstr>
  </property>
</Properties>
</file>